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587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hint="eastAsia" w:ascii="仿宋_GB2312" w:hAnsi="Times New Roman" w:eastAsia="仿宋_GB2312" w:cs="Times New Roman"/>
          <w:b/>
          <w:bCs w:val="0"/>
          <w:sz w:val="36"/>
          <w:szCs w:val="36"/>
          <w:u w:val="none"/>
          <w:lang w:val="en-US" w:eastAsia="zh-CN"/>
        </w:rPr>
      </w:pPr>
      <w:bookmarkStart w:id="0" w:name="_Toc35393809"/>
      <w:bookmarkStart w:id="1" w:name="_Toc28359022"/>
      <w:r>
        <w:rPr>
          <w:rFonts w:hint="eastAsia" w:ascii="仿宋_GB2312" w:hAnsi="Times New Roman" w:eastAsia="仿宋_GB2312" w:cs="Times New Roman"/>
          <w:b/>
          <w:bCs w:val="0"/>
          <w:sz w:val="36"/>
          <w:szCs w:val="36"/>
          <w:u w:val="none"/>
          <w:lang w:val="en-US" w:eastAsia="zh-CN"/>
        </w:rPr>
        <w:t>2026年潜山市中医院电梯维保服务采购项目</w:t>
      </w:r>
    </w:p>
    <w:p w14:paraId="120329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90" w:lineRule="atLeast"/>
        <w:ind w:left="0" w:right="0" w:firstLine="0"/>
        <w:jc w:val="center"/>
        <w:rPr>
          <w:rFonts w:ascii="SourceHanSansCN-Regular" w:hAnsi="SourceHanSansCN-Regular" w:eastAsia="SourceHanSansCN-Regular" w:cs="SourceHanSansCN-Regular"/>
          <w:b/>
          <w:bCs w:val="0"/>
          <w:i w:val="0"/>
          <w:iCs w:val="0"/>
          <w:caps w:val="0"/>
          <w:color w:val="333333"/>
          <w:spacing w:val="0"/>
          <w:sz w:val="36"/>
          <w:szCs w:val="36"/>
        </w:rPr>
      </w:pPr>
      <w:r>
        <w:rPr>
          <w:rFonts w:ascii="华文中宋" w:hAnsi="华文中宋" w:eastAsia="华文中宋" w:cs="华文中宋"/>
          <w:b/>
          <w:bCs w:val="0"/>
          <w:i w:val="0"/>
          <w:iCs w:val="0"/>
          <w:caps w:val="0"/>
          <w:color w:val="000000"/>
          <w:spacing w:val="0"/>
          <w:sz w:val="36"/>
          <w:szCs w:val="36"/>
        </w:rPr>
        <w:t>成交结果公告</w:t>
      </w:r>
      <w:bookmarkEnd w:id="0"/>
      <w:bookmarkEnd w:id="1"/>
    </w:p>
    <w:p w14:paraId="39587EE5"/>
    <w:p w14:paraId="17FD64F9">
      <w:pPr>
        <w:rPr>
          <w:rFonts w:hint="default" w:ascii="仿宋_GB2312" w:hAnsi="Times New Roman" w:eastAsia="仿宋_GB2312" w:cs="Times New Roman"/>
          <w:sz w:val="28"/>
          <w:szCs w:val="28"/>
          <w:u w:val="none"/>
          <w:lang w:val="en-US" w:eastAsia="zh-CN"/>
        </w:rPr>
      </w:pPr>
      <w:r>
        <w:rPr>
          <w:rFonts w:hint="eastAsia" w:ascii="黑体" w:hAnsi="黑体" w:eastAsia="黑体"/>
          <w:sz w:val="28"/>
          <w:szCs w:val="28"/>
        </w:rPr>
        <w:t>一</w:t>
      </w:r>
      <w:r>
        <w:rPr>
          <w:rFonts w:ascii="黑体" w:hAnsi="黑体" w:eastAsia="黑体"/>
          <w:spacing w:val="-6"/>
          <w:sz w:val="28"/>
          <w:szCs w:val="28"/>
        </w:rPr>
        <w:t>、</w:t>
      </w:r>
      <w:r>
        <w:rPr>
          <w:rFonts w:hint="eastAsia" w:ascii="黑体" w:hAnsi="黑体" w:eastAsia="黑体"/>
          <w:spacing w:val="-6"/>
          <w:sz w:val="28"/>
          <w:szCs w:val="28"/>
        </w:rPr>
        <w:t>项目编号：</w:t>
      </w:r>
      <w:r>
        <w:rPr>
          <w:rFonts w:hint="eastAsia" w:ascii="仿宋_GB2312" w:hAnsi="Times New Roman" w:eastAsia="仿宋_GB2312" w:cs="Times New Roman"/>
          <w:sz w:val="28"/>
          <w:szCs w:val="28"/>
          <w:u w:val="none"/>
          <w:lang w:val="en-US" w:eastAsia="zh-CN"/>
        </w:rPr>
        <w:t>TSCG-2026-005</w:t>
      </w:r>
    </w:p>
    <w:p w14:paraId="4A5BF3AD">
      <w:pPr>
        <w:rPr>
          <w:rFonts w:hint="eastAsia" w:ascii="仿宋_GB2312" w:hAnsi="Times New Roman" w:eastAsia="仿宋_GB2312" w:cs="Times New Roman"/>
          <w:sz w:val="28"/>
          <w:szCs w:val="28"/>
          <w:u w:val="none"/>
          <w:lang w:val="en-US" w:eastAsia="zh-CN"/>
        </w:rPr>
      </w:pPr>
      <w:r>
        <w:rPr>
          <w:rFonts w:hint="eastAsia" w:ascii="仿宋_GB2312" w:hAnsi="Times New Roman" w:eastAsia="仿宋_GB2312" w:cs="Times New Roman"/>
          <w:b/>
          <w:bCs/>
          <w:sz w:val="28"/>
          <w:szCs w:val="28"/>
          <w:u w:val="none"/>
          <w:lang w:val="en-US" w:eastAsia="zh-CN"/>
        </w:rPr>
        <w:t>二、项目名称</w:t>
      </w:r>
      <w:r>
        <w:rPr>
          <w:rFonts w:hint="eastAsia" w:ascii="仿宋_GB2312" w:hAnsi="Times New Roman" w:eastAsia="仿宋_GB2312" w:cs="Times New Roman"/>
          <w:sz w:val="28"/>
          <w:szCs w:val="28"/>
          <w:u w:val="none"/>
          <w:lang w:val="en-US" w:eastAsia="zh-CN"/>
        </w:rPr>
        <w:t>：2026年潜山市中医院电梯维保服务采购项目</w:t>
      </w:r>
    </w:p>
    <w:p w14:paraId="5B0CA617">
      <w:pPr>
        <w:rPr>
          <w:rFonts w:hint="eastAsia" w:ascii="仿宋_GB2312" w:hAnsi="Times New Roman" w:eastAsia="仿宋_GB2312" w:cs="Times New Roman"/>
          <w:b/>
          <w:bCs/>
          <w:sz w:val="28"/>
          <w:szCs w:val="28"/>
          <w:u w:val="none"/>
          <w:lang w:val="en-US" w:eastAsia="zh-CN"/>
        </w:rPr>
      </w:pPr>
      <w:r>
        <w:rPr>
          <w:rFonts w:hint="eastAsia" w:ascii="仿宋_GB2312" w:hAnsi="Times New Roman" w:eastAsia="仿宋_GB2312" w:cs="Times New Roman"/>
          <w:b/>
          <w:bCs/>
          <w:sz w:val="28"/>
          <w:szCs w:val="28"/>
          <w:u w:val="none"/>
          <w:lang w:val="en-US" w:eastAsia="zh-CN"/>
        </w:rPr>
        <w:t>三、成交信息</w:t>
      </w:r>
      <w:r>
        <w:rPr>
          <w:rFonts w:hint="eastAsia" w:ascii="仿宋_GB2312" w:hAnsi="Times New Roman" w:eastAsia="仿宋_GB2312" w:cs="Times New Roman"/>
          <w:sz w:val="28"/>
          <w:szCs w:val="28"/>
          <w:u w:val="none"/>
          <w:lang w:val="en-US" w:eastAsia="zh-CN"/>
        </w:rPr>
        <w:t>：</w:t>
      </w:r>
    </w:p>
    <w:p w14:paraId="42F4A861">
      <w:pPr>
        <w:rPr>
          <w:rFonts w:hint="eastAsia" w:ascii="仿宋_GB2312" w:eastAsia="仿宋_GB2312"/>
          <w:sz w:val="28"/>
          <w:szCs w:val="28"/>
          <w:u w:val="none"/>
          <w:lang w:val="en-US" w:eastAsia="zh-CN"/>
        </w:rPr>
      </w:pPr>
      <w:bookmarkStart w:id="2" w:name="OLE_LINK7"/>
      <w:bookmarkStart w:id="3" w:name="OLE_LINK1"/>
      <w:r>
        <w:rPr>
          <w:rFonts w:hint="eastAsia" w:ascii="仿宋" w:hAnsi="仿宋" w:eastAsia="仿宋" w:cs="Times New Roman"/>
          <w:color w:val="auto"/>
          <w:sz w:val="28"/>
          <w:szCs w:val="28"/>
          <w:highlight w:val="none"/>
          <w:lang w:val="en-US" w:eastAsia="zh-CN"/>
        </w:rPr>
        <w:t>供应商名称：</w:t>
      </w:r>
      <w:bookmarkEnd w:id="2"/>
      <w:bookmarkStart w:id="4" w:name="OLE_LINK10"/>
      <w:r>
        <w:rPr>
          <w:rFonts w:hint="eastAsia" w:ascii="仿宋_GB2312" w:eastAsia="仿宋_GB2312"/>
          <w:sz w:val="28"/>
          <w:szCs w:val="28"/>
          <w:u w:val="none"/>
          <w:lang w:val="en-US" w:eastAsia="zh-CN"/>
        </w:rPr>
        <w:t xml:space="preserve"> 安徽华仕达机电设备有限公司</w:t>
      </w:r>
    </w:p>
    <w:p w14:paraId="7670AEE2">
      <w:pPr>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供应商地址：</w:t>
      </w:r>
      <w:bookmarkEnd w:id="4"/>
      <w:bookmarkStart w:id="5" w:name="OLE_LINK9"/>
      <w:r>
        <w:rPr>
          <w:rFonts w:hint="eastAsia" w:ascii="仿宋" w:hAnsi="仿宋" w:eastAsia="仿宋" w:cs="Times New Roman"/>
          <w:color w:val="auto"/>
          <w:sz w:val="28"/>
          <w:szCs w:val="28"/>
          <w:highlight w:val="none"/>
          <w:lang w:val="en-US" w:eastAsia="zh-CN"/>
        </w:rPr>
        <w:t>安徽省合肥市肥西县经济开发区湖东路1号中盟电子产业园7号楼2楼</w:t>
      </w:r>
    </w:p>
    <w:bookmarkEnd w:id="3"/>
    <w:bookmarkEnd w:id="5"/>
    <w:p w14:paraId="219E3EBC">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仿宋"/>
          <w:i w:val="0"/>
          <w:iCs w:val="0"/>
          <w:caps w:val="0"/>
          <w:color w:val="000000"/>
          <w:spacing w:val="0"/>
          <w:sz w:val="30"/>
          <w:szCs w:val="30"/>
          <w:lang w:val="en-US" w:eastAsia="zh-CN"/>
        </w:rPr>
      </w:pPr>
      <w:r>
        <w:rPr>
          <w:rFonts w:hint="eastAsia" w:ascii="仿宋" w:hAnsi="仿宋" w:eastAsia="仿宋" w:cs="仿宋"/>
          <w:i w:val="0"/>
          <w:iCs w:val="0"/>
          <w:caps w:val="0"/>
          <w:color w:val="000000"/>
          <w:spacing w:val="0"/>
          <w:sz w:val="30"/>
          <w:szCs w:val="30"/>
          <w:lang w:val="en-US" w:eastAsia="zh-CN"/>
        </w:rPr>
        <w:t>成交</w:t>
      </w:r>
      <w:r>
        <w:rPr>
          <w:rFonts w:hint="eastAsia" w:ascii="仿宋" w:hAnsi="仿宋" w:eastAsia="仿宋" w:cs="仿宋"/>
          <w:i w:val="0"/>
          <w:iCs w:val="0"/>
          <w:caps w:val="0"/>
          <w:color w:val="000000"/>
          <w:spacing w:val="0"/>
          <w:sz w:val="30"/>
          <w:szCs w:val="30"/>
        </w:rPr>
        <w:t>金额：</w:t>
      </w:r>
      <w:r>
        <w:rPr>
          <w:rFonts w:hint="eastAsia" w:ascii="仿宋" w:hAnsi="仿宋" w:eastAsia="仿宋" w:cs="仿宋"/>
          <w:i w:val="0"/>
          <w:iCs w:val="0"/>
          <w:caps w:val="0"/>
          <w:color w:val="000000"/>
          <w:spacing w:val="0"/>
          <w:sz w:val="30"/>
          <w:szCs w:val="30"/>
          <w:lang w:val="en-US" w:eastAsia="zh-CN"/>
        </w:rPr>
        <w:t>肆万玖仟元整（49000.00元）</w:t>
      </w:r>
    </w:p>
    <w:p w14:paraId="2875B157">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仿宋"/>
          <w:i w:val="0"/>
          <w:iCs w:val="0"/>
          <w:caps w:val="0"/>
          <w:color w:val="000000"/>
          <w:spacing w:val="0"/>
          <w:sz w:val="30"/>
          <w:szCs w:val="30"/>
          <w:lang w:val="en-US" w:eastAsia="zh-CN"/>
        </w:rPr>
      </w:pPr>
      <w:r>
        <w:rPr>
          <w:rFonts w:hint="eastAsia" w:ascii="仿宋" w:hAnsi="仿宋" w:eastAsia="仿宋" w:cs="仿宋"/>
          <w:i w:val="0"/>
          <w:iCs w:val="0"/>
          <w:caps w:val="0"/>
          <w:color w:val="000000"/>
          <w:spacing w:val="0"/>
          <w:sz w:val="30"/>
          <w:szCs w:val="30"/>
        </w:rPr>
        <w:t>供应商的评审价：</w:t>
      </w:r>
      <w:r>
        <w:rPr>
          <w:rFonts w:hint="eastAsia" w:ascii="仿宋" w:hAnsi="仿宋" w:eastAsia="仿宋" w:cs="仿宋"/>
          <w:i w:val="0"/>
          <w:iCs w:val="0"/>
          <w:caps w:val="0"/>
          <w:color w:val="000000"/>
          <w:spacing w:val="0"/>
          <w:sz w:val="30"/>
          <w:szCs w:val="30"/>
          <w:lang w:val="en-US" w:eastAsia="zh-CN"/>
        </w:rPr>
        <w:t>44100.00</w:t>
      </w:r>
    </w:p>
    <w:p w14:paraId="633D728F">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0"/>
        <w:jc w:val="left"/>
        <w:rPr>
          <w:rFonts w:hint="default" w:ascii="仿宋" w:hAnsi="仿宋" w:eastAsia="仿宋" w:cs="仿宋"/>
          <w:i w:val="0"/>
          <w:iCs w:val="0"/>
          <w:caps w:val="0"/>
          <w:color w:val="000000"/>
          <w:spacing w:val="0"/>
          <w:sz w:val="30"/>
          <w:szCs w:val="30"/>
          <w:lang w:val="en-US" w:eastAsia="zh-CN"/>
        </w:rPr>
      </w:pPr>
      <w:r>
        <w:rPr>
          <w:rFonts w:hint="eastAsia" w:ascii="仿宋" w:hAnsi="仿宋" w:eastAsia="仿宋" w:cs="仿宋"/>
          <w:i w:val="0"/>
          <w:iCs w:val="0"/>
          <w:caps w:val="0"/>
          <w:color w:val="000000"/>
          <w:spacing w:val="0"/>
          <w:sz w:val="30"/>
          <w:szCs w:val="30"/>
        </w:rPr>
        <w:t>供应商的评审总得分：</w:t>
      </w:r>
      <w:r>
        <w:rPr>
          <w:rFonts w:hint="eastAsia" w:ascii="仿宋" w:hAnsi="仿宋" w:eastAsia="仿宋" w:cs="仿宋"/>
          <w:i w:val="0"/>
          <w:iCs w:val="0"/>
          <w:caps w:val="0"/>
          <w:color w:val="000000"/>
          <w:spacing w:val="0"/>
          <w:sz w:val="30"/>
          <w:szCs w:val="30"/>
          <w:lang w:val="en-US" w:eastAsia="zh-CN"/>
        </w:rPr>
        <w:t>85.36分</w:t>
      </w:r>
    </w:p>
    <w:p w14:paraId="3F862E87">
      <w:pPr>
        <w:rPr>
          <w:rFonts w:ascii="黑体" w:hAnsi="黑体" w:eastAsia="黑体"/>
          <w:sz w:val="28"/>
          <w:szCs w:val="28"/>
        </w:rPr>
      </w:pPr>
      <w:r>
        <w:rPr>
          <w:rFonts w:hint="eastAsia" w:ascii="黑体" w:hAnsi="黑体" w:eastAsia="黑体"/>
          <w:sz w:val="28"/>
          <w:szCs w:val="28"/>
        </w:rPr>
        <w:t>四、主要标的信息</w:t>
      </w:r>
    </w:p>
    <w:tbl>
      <w:tblPr>
        <w:tblStyle w:val="2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14:paraId="5A17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trPr>
        <w:tc>
          <w:tcPr>
            <w:tcW w:w="9180" w:type="dxa"/>
          </w:tcPr>
          <w:p w14:paraId="47BEAE76">
            <w:pPr>
              <w:jc w:val="center"/>
              <w:rPr>
                <w:rFonts w:ascii="仿宋" w:hAnsi="仿宋" w:eastAsia="仿宋"/>
                <w:kern w:val="0"/>
                <w:sz w:val="28"/>
                <w:szCs w:val="28"/>
              </w:rPr>
            </w:pPr>
            <w:r>
              <w:rPr>
                <w:rFonts w:hint="eastAsia" w:ascii="仿宋" w:hAnsi="仿宋" w:eastAsia="仿宋"/>
                <w:kern w:val="0"/>
                <w:sz w:val="28"/>
                <w:szCs w:val="28"/>
                <w:lang w:val="en-US" w:eastAsia="zh-CN"/>
              </w:rPr>
              <w:t>服务类</w:t>
            </w:r>
          </w:p>
        </w:tc>
      </w:tr>
      <w:tr w14:paraId="7BC6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57" w:hRule="atLeast"/>
        </w:trPr>
        <w:tc>
          <w:tcPr>
            <w:tcW w:w="9180" w:type="dxa"/>
          </w:tcPr>
          <w:p w14:paraId="446BFB66">
            <w:pPr>
              <w:rPr>
                <w:rFonts w:ascii="仿宋" w:hAnsi="仿宋" w:eastAsia="仿宋"/>
                <w:sz w:val="28"/>
                <w:szCs w:val="28"/>
              </w:rPr>
            </w:pPr>
            <w:bookmarkStart w:id="6" w:name="OLE_LINK11"/>
            <w:r>
              <w:rPr>
                <w:rFonts w:hint="eastAsia" w:ascii="仿宋" w:hAnsi="仿宋" w:eastAsia="仿宋" w:cs="Times New Roman"/>
                <w:color w:val="auto"/>
                <w:sz w:val="28"/>
                <w:szCs w:val="28"/>
                <w:lang w:val="en-US" w:eastAsia="zh-CN"/>
              </w:rPr>
              <w:t>名称：</w:t>
            </w:r>
            <w:r>
              <w:rPr>
                <w:rFonts w:hint="eastAsia" w:ascii="仿宋_GB2312" w:hAnsi="Times New Roman" w:eastAsia="仿宋_GB2312" w:cs="Times New Roman"/>
                <w:sz w:val="28"/>
                <w:szCs w:val="28"/>
                <w:u w:val="none"/>
                <w:lang w:val="en-US" w:eastAsia="zh-CN"/>
              </w:rPr>
              <w:t>2026年潜山市中医院电梯维保服务采购项目</w:t>
            </w:r>
          </w:p>
          <w:p w14:paraId="49B9B8E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服务范围：详见竞争性磋商文件</w:t>
            </w:r>
          </w:p>
          <w:p w14:paraId="73437C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服务要求：</w:t>
            </w:r>
            <w:bookmarkEnd w:id="6"/>
            <w:r>
              <w:rPr>
                <w:rFonts w:hint="eastAsia" w:ascii="仿宋" w:hAnsi="仿宋" w:eastAsia="仿宋" w:cs="Times New Roman"/>
                <w:color w:val="auto"/>
                <w:sz w:val="28"/>
                <w:szCs w:val="28"/>
                <w:lang w:val="en-US" w:eastAsia="zh-CN"/>
              </w:rPr>
              <w:t>详见竞争性谈判文件</w:t>
            </w:r>
          </w:p>
          <w:p w14:paraId="7EC0B1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服务时间</w:t>
            </w:r>
            <w:r>
              <w:rPr>
                <w:rFonts w:hint="eastAsia" w:ascii="仿宋" w:hAnsi="仿宋" w:eastAsia="仿宋" w:cs="Times New Roman"/>
                <w:color w:val="auto"/>
                <w:sz w:val="28"/>
                <w:szCs w:val="28"/>
                <w:highlight w:val="none"/>
                <w:lang w:val="en-US" w:eastAsia="zh-CN"/>
              </w:rPr>
              <w:t>：</w:t>
            </w:r>
            <w:r>
              <w:rPr>
                <w:rFonts w:hint="eastAsia" w:ascii="仿宋" w:hAnsi="仿宋" w:eastAsia="仿宋" w:cs="Times New Roman"/>
                <w:color w:val="auto"/>
                <w:sz w:val="28"/>
                <w:szCs w:val="28"/>
                <w:lang w:val="en-US" w:eastAsia="zh-CN"/>
              </w:rPr>
              <w:t>自2026年6月1日起至2027年5月 31日止，期满后根据服务考核情况，经双方同意可以续签下一年合同，续签合同不超过二年。</w:t>
            </w:r>
          </w:p>
          <w:p w14:paraId="0500886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highlight w:val="none"/>
                <w:lang w:val="en-US" w:eastAsia="zh-CN"/>
              </w:rPr>
              <w:t>服务标准：符合竞争性磋商文件要求</w:t>
            </w:r>
          </w:p>
        </w:tc>
      </w:tr>
    </w:tbl>
    <w:p w14:paraId="7A6A0732">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right="0"/>
        <w:jc w:val="both"/>
        <w:rPr>
          <w:rFonts w:hint="default" w:ascii="仿宋" w:hAnsi="仿宋" w:eastAsia="仿宋" w:cs="仿宋"/>
          <w:i w:val="0"/>
          <w:iCs w:val="0"/>
          <w:caps w:val="0"/>
          <w:color w:val="000000"/>
          <w:spacing w:val="0"/>
          <w:sz w:val="30"/>
          <w:szCs w:val="30"/>
          <w:lang w:val="en-US"/>
        </w:rPr>
      </w:pPr>
      <w:r>
        <w:rPr>
          <w:rFonts w:hint="eastAsia" w:ascii="黑体" w:hAnsi="黑体" w:eastAsia="黑体" w:cs="Times New Roman"/>
          <w:sz w:val="28"/>
          <w:szCs w:val="28"/>
          <w:lang w:val="en-US" w:eastAsia="zh-CN"/>
        </w:rPr>
        <w:t>五、</w:t>
      </w:r>
      <w:r>
        <w:rPr>
          <w:rFonts w:hint="eastAsia" w:ascii="仿宋" w:hAnsi="仿宋" w:eastAsia="仿宋" w:cs="仿宋"/>
          <w:i w:val="0"/>
          <w:iCs w:val="0"/>
          <w:caps w:val="0"/>
          <w:color w:val="000000"/>
          <w:spacing w:val="0"/>
          <w:sz w:val="30"/>
          <w:szCs w:val="30"/>
        </w:rPr>
        <w:t>评标专家名单：</w:t>
      </w:r>
      <w:r>
        <w:rPr>
          <w:rFonts w:hint="eastAsia" w:ascii="仿宋" w:hAnsi="仿宋" w:eastAsia="仿宋" w:cs="仿宋"/>
          <w:i w:val="0"/>
          <w:iCs w:val="0"/>
          <w:caps w:val="0"/>
          <w:color w:val="000000"/>
          <w:spacing w:val="0"/>
          <w:sz w:val="30"/>
          <w:szCs w:val="30"/>
          <w:lang w:val="en-US" w:eastAsia="zh-CN"/>
        </w:rPr>
        <w:t>杨续成、</w:t>
      </w:r>
      <w:r>
        <w:rPr>
          <w:rFonts w:hint="eastAsia" w:ascii="仿宋" w:hAnsi="仿宋" w:eastAsia="仿宋" w:cs="仿宋"/>
          <w:i w:val="0"/>
          <w:iCs w:val="0"/>
          <w:caps w:val="0"/>
          <w:color w:val="333333"/>
          <w:spacing w:val="0"/>
          <w:sz w:val="28"/>
          <w:szCs w:val="28"/>
          <w:lang w:val="en-US" w:eastAsia="zh-CN"/>
        </w:rPr>
        <w:t>周传节、操龙权</w:t>
      </w:r>
    </w:p>
    <w:p w14:paraId="6E1F4311">
      <w:pPr>
        <w:pStyle w:val="2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80"/>
        <w:jc w:val="both"/>
        <w:rPr>
          <w:rFonts w:hint="default" w:ascii="SourceHanSansCN-Regular" w:hAnsi="SourceHanSansCN-Regular" w:eastAsia="仿宋" w:cs="SourceHanSansCN-Regular"/>
          <w:i w:val="0"/>
          <w:iCs w:val="0"/>
          <w:caps w:val="0"/>
          <w:color w:val="333333"/>
          <w:spacing w:val="0"/>
          <w:sz w:val="30"/>
          <w:szCs w:val="30"/>
          <w:lang w:val="en-US" w:eastAsia="zh-CN"/>
        </w:rPr>
      </w:pPr>
      <w:r>
        <w:rPr>
          <w:rFonts w:hint="eastAsia" w:ascii="仿宋" w:hAnsi="仿宋" w:eastAsia="仿宋" w:cs="仿宋"/>
          <w:i w:val="0"/>
          <w:iCs w:val="0"/>
          <w:caps w:val="0"/>
          <w:color w:val="333333"/>
          <w:spacing w:val="0"/>
          <w:sz w:val="28"/>
          <w:szCs w:val="28"/>
          <w:lang w:val="en-US" w:eastAsia="zh-CN"/>
        </w:rPr>
        <w:t>收费标准：</w:t>
      </w:r>
      <w:r>
        <w:rPr>
          <w:rFonts w:ascii="仿宋" w:hAnsi="仿宋" w:eastAsia="仿宋" w:cs="仿宋"/>
          <w:i w:val="0"/>
          <w:iCs w:val="0"/>
          <w:caps w:val="0"/>
          <w:color w:val="333333"/>
          <w:spacing w:val="0"/>
          <w:sz w:val="28"/>
          <w:szCs w:val="28"/>
        </w:rPr>
        <w:t>按磋商文件规定标准收取</w:t>
      </w:r>
      <w:r>
        <w:rPr>
          <w:rFonts w:hint="eastAsia" w:ascii="仿宋" w:hAnsi="仿宋" w:eastAsia="仿宋" w:cs="仿宋"/>
          <w:i w:val="0"/>
          <w:iCs w:val="0"/>
          <w:caps w:val="0"/>
          <w:color w:val="333333"/>
          <w:spacing w:val="0"/>
          <w:sz w:val="30"/>
          <w:szCs w:val="30"/>
        </w:rPr>
        <w:t>收费金额:</w:t>
      </w:r>
      <w:r>
        <w:rPr>
          <w:rFonts w:hint="eastAsia" w:ascii="仿宋" w:hAnsi="仿宋" w:eastAsia="仿宋" w:cs="仿宋"/>
          <w:i w:val="0"/>
          <w:iCs w:val="0"/>
          <w:caps w:val="0"/>
          <w:color w:val="333333"/>
          <w:spacing w:val="0"/>
          <w:sz w:val="30"/>
          <w:szCs w:val="30"/>
          <w:lang w:val="en-US" w:eastAsia="zh-CN"/>
        </w:rPr>
        <w:t>1000元</w:t>
      </w:r>
    </w:p>
    <w:p w14:paraId="6197957B">
      <w:pPr>
        <w:rPr>
          <w:rFonts w:ascii="黑体" w:hAnsi="黑体" w:eastAsia="黑体"/>
          <w:sz w:val="28"/>
          <w:szCs w:val="28"/>
        </w:rPr>
      </w:pPr>
    </w:p>
    <w:p w14:paraId="1CD16D66">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14:paraId="588D42D2">
      <w:pPr>
        <w:numPr>
          <w:ilvl w:val="0"/>
          <w:numId w:val="0"/>
        </w:numPr>
        <w:rPr>
          <w:rFonts w:hint="eastAsia" w:ascii="黑体" w:hAnsi="黑体" w:eastAsia="黑体" w:cs="仿宋"/>
          <w:sz w:val="28"/>
          <w:szCs w:val="28"/>
        </w:rPr>
      </w:pPr>
      <w:r>
        <w:rPr>
          <w:rFonts w:hint="eastAsia" w:ascii="黑体" w:hAnsi="黑体" w:eastAsia="黑体" w:cs="仿宋"/>
          <w:sz w:val="28"/>
          <w:szCs w:val="28"/>
          <w:lang w:val="en-US" w:eastAsia="zh-CN"/>
        </w:rPr>
        <w:t>七、</w:t>
      </w:r>
      <w:r>
        <w:rPr>
          <w:rFonts w:hint="eastAsia" w:ascii="黑体" w:hAnsi="黑体" w:eastAsia="黑体" w:cs="仿宋"/>
          <w:sz w:val="28"/>
          <w:szCs w:val="28"/>
        </w:rPr>
        <w:t>其他补充事宜</w:t>
      </w:r>
    </w:p>
    <w:p w14:paraId="1796B4A4">
      <w:pPr>
        <w:ind w:firstLine="565" w:firstLineChars="202"/>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若供应商对上述结果有异议，可在本公告期限届满之日起7个工作日内书面形式在工作时间向安徽天书建设项目管理有限公司提出质疑,质疑材料递交地址：</w:t>
      </w:r>
      <w:r>
        <w:rPr>
          <w:rFonts w:hint="eastAsia" w:ascii="仿宋" w:hAnsi="仿宋" w:eastAsia="仿宋" w:cs="仿宋"/>
          <w:sz w:val="28"/>
          <w:szCs w:val="28"/>
        </w:rPr>
        <w:t>潜山市八一路万得返乡民工创业园2号综合楼,5楼</w:t>
      </w:r>
      <w:r>
        <w:rPr>
          <w:rFonts w:hint="eastAsia" w:ascii="仿宋" w:hAnsi="仿宋" w:eastAsia="仿宋" w:cs="Times New Roman"/>
          <w:sz w:val="28"/>
          <w:szCs w:val="28"/>
          <w:lang w:val="en-US" w:eastAsia="zh-CN"/>
        </w:rPr>
        <w:t>；联系电话：17755628185。</w:t>
      </w:r>
    </w:p>
    <w:p w14:paraId="7D724028">
      <w:pPr>
        <w:rPr>
          <w:rFonts w:hint="eastAsia" w:ascii="黑体" w:hAnsi="黑体" w:eastAsia="黑体"/>
          <w:sz w:val="28"/>
          <w:szCs w:val="28"/>
        </w:rPr>
      </w:pPr>
      <w:r>
        <w:rPr>
          <w:rFonts w:hint="eastAsia" w:ascii="黑体" w:hAnsi="黑体" w:eastAsia="黑体"/>
          <w:sz w:val="28"/>
          <w:szCs w:val="28"/>
          <w:lang w:val="en-US" w:eastAsia="zh-CN"/>
        </w:rPr>
        <w:t>八</w:t>
      </w:r>
      <w:r>
        <w:rPr>
          <w:rFonts w:hint="eastAsia" w:ascii="黑体" w:hAnsi="黑体" w:eastAsia="黑体"/>
          <w:sz w:val="28"/>
          <w:szCs w:val="28"/>
        </w:rPr>
        <w:t>、凡对本次公告内容提出询问，请按以下方式联系。</w:t>
      </w:r>
    </w:p>
    <w:p w14:paraId="346B7224">
      <w:pPr>
        <w:ind w:firstLine="565" w:firstLineChars="202"/>
        <w:rPr>
          <w:rFonts w:ascii="仿宋" w:hAnsi="仿宋" w:eastAsia="仿宋" w:cs="宋体"/>
          <w:bCs/>
          <w:sz w:val="28"/>
          <w:szCs w:val="28"/>
        </w:rPr>
      </w:pPr>
      <w:bookmarkStart w:id="7" w:name="_Toc28359019"/>
      <w:bookmarkStart w:id="8" w:name="_Toc28359096"/>
      <w:bookmarkStart w:id="9" w:name="_Toc35393637"/>
      <w:bookmarkStart w:id="10" w:name="_Toc35393806"/>
      <w:r>
        <w:rPr>
          <w:rFonts w:hint="eastAsia" w:ascii="仿宋" w:hAnsi="仿宋" w:eastAsia="仿宋" w:cs="宋体"/>
          <w:bCs/>
          <w:sz w:val="28"/>
          <w:szCs w:val="28"/>
        </w:rPr>
        <w:t>1.采购人信息</w:t>
      </w:r>
      <w:bookmarkEnd w:id="7"/>
      <w:bookmarkEnd w:id="8"/>
      <w:bookmarkEnd w:id="9"/>
      <w:bookmarkEnd w:id="10"/>
    </w:p>
    <w:p w14:paraId="656385E1">
      <w:pPr>
        <w:ind w:firstLine="565" w:firstLineChars="202"/>
        <w:rPr>
          <w:rFonts w:ascii="仿宋" w:hAnsi="仿宋" w:eastAsia="仿宋"/>
          <w:sz w:val="28"/>
          <w:szCs w:val="28"/>
        </w:rPr>
      </w:pPr>
      <w:r>
        <w:rPr>
          <w:rFonts w:hint="eastAsia" w:ascii="仿宋" w:hAnsi="仿宋" w:eastAsia="仿宋"/>
          <w:sz w:val="28"/>
          <w:szCs w:val="28"/>
        </w:rPr>
        <w:t>名    称：潜山市中医院</w:t>
      </w:r>
    </w:p>
    <w:p w14:paraId="5B1C5089">
      <w:pPr>
        <w:ind w:firstLine="565" w:firstLineChars="202"/>
        <w:rPr>
          <w:rFonts w:ascii="仿宋" w:hAnsi="仿宋" w:eastAsia="仿宋"/>
          <w:sz w:val="28"/>
          <w:szCs w:val="28"/>
        </w:rPr>
      </w:pPr>
      <w:r>
        <w:rPr>
          <w:rFonts w:hint="eastAsia" w:ascii="仿宋" w:hAnsi="仿宋" w:eastAsia="仿宋"/>
          <w:sz w:val="28"/>
          <w:szCs w:val="28"/>
        </w:rPr>
        <w:t>地    址：潜山市潜阳路678号</w:t>
      </w:r>
    </w:p>
    <w:p w14:paraId="78842723">
      <w:pPr>
        <w:ind w:firstLine="565" w:firstLineChars="202"/>
        <w:rPr>
          <w:rFonts w:ascii="仿宋" w:hAnsi="仿宋" w:eastAsia="仿宋"/>
          <w:sz w:val="28"/>
          <w:szCs w:val="28"/>
        </w:rPr>
      </w:pPr>
      <w:r>
        <w:rPr>
          <w:rFonts w:hint="eastAsia" w:ascii="仿宋" w:hAnsi="仿宋" w:eastAsia="仿宋"/>
          <w:sz w:val="28"/>
          <w:szCs w:val="28"/>
        </w:rPr>
        <w:t>联 系 人：储先生</w:t>
      </w:r>
    </w:p>
    <w:p w14:paraId="55AD26F7">
      <w:pPr>
        <w:ind w:firstLine="565" w:firstLineChars="202"/>
        <w:rPr>
          <w:rFonts w:ascii="仿宋" w:hAnsi="仿宋" w:eastAsia="仿宋"/>
          <w:sz w:val="28"/>
          <w:szCs w:val="28"/>
        </w:rPr>
      </w:pPr>
      <w:r>
        <w:rPr>
          <w:rFonts w:hint="eastAsia" w:ascii="仿宋" w:hAnsi="仿宋" w:eastAsia="仿宋"/>
          <w:sz w:val="28"/>
          <w:szCs w:val="28"/>
        </w:rPr>
        <w:t>联系方式：</w:t>
      </w:r>
      <w:bookmarkStart w:id="11" w:name="_Toc28359097"/>
      <w:bookmarkStart w:id="12" w:name="_Toc28359020"/>
      <w:bookmarkStart w:id="13" w:name="_Toc35393807"/>
      <w:bookmarkStart w:id="14" w:name="_Toc35393638"/>
      <w:r>
        <w:rPr>
          <w:rFonts w:hint="eastAsia" w:ascii="仿宋" w:hAnsi="仿宋" w:eastAsia="仿宋" w:cs="仿宋"/>
          <w:sz w:val="28"/>
          <w:szCs w:val="28"/>
        </w:rPr>
        <w:t>13966964718</w:t>
      </w:r>
    </w:p>
    <w:p w14:paraId="0F116E2A">
      <w:pPr>
        <w:ind w:firstLine="565" w:firstLineChars="202"/>
        <w:rPr>
          <w:rFonts w:ascii="仿宋" w:hAnsi="仿宋" w:eastAsia="仿宋"/>
          <w:sz w:val="28"/>
          <w:szCs w:val="28"/>
        </w:rPr>
      </w:pPr>
      <w:r>
        <w:rPr>
          <w:rFonts w:hint="eastAsia" w:ascii="仿宋" w:hAnsi="仿宋" w:eastAsia="仿宋"/>
          <w:sz w:val="28"/>
          <w:szCs w:val="28"/>
        </w:rPr>
        <w:t>2.采购代理机构信息</w:t>
      </w:r>
      <w:bookmarkEnd w:id="11"/>
      <w:bookmarkEnd w:id="12"/>
      <w:bookmarkEnd w:id="13"/>
      <w:bookmarkEnd w:id="14"/>
    </w:p>
    <w:p w14:paraId="03DFF6BF">
      <w:pPr>
        <w:ind w:firstLine="565" w:firstLineChars="202"/>
        <w:rPr>
          <w:rFonts w:ascii="仿宋" w:hAnsi="仿宋" w:eastAsia="仿宋"/>
          <w:sz w:val="28"/>
          <w:szCs w:val="28"/>
        </w:rPr>
      </w:pPr>
      <w:bookmarkStart w:id="15" w:name="_Toc35393808"/>
      <w:bookmarkStart w:id="16" w:name="_Toc28359098"/>
      <w:bookmarkStart w:id="17" w:name="_Toc28359021"/>
      <w:bookmarkStart w:id="18" w:name="_Toc35393639"/>
      <w:r>
        <w:rPr>
          <w:rFonts w:hint="eastAsia" w:ascii="仿宋" w:hAnsi="仿宋" w:eastAsia="仿宋"/>
          <w:sz w:val="28"/>
          <w:szCs w:val="28"/>
        </w:rPr>
        <w:t>名    称：</w:t>
      </w:r>
      <w:r>
        <w:rPr>
          <w:rFonts w:hint="eastAsia" w:ascii="仿宋" w:hAnsi="仿宋" w:eastAsia="仿宋" w:cs="仿宋"/>
          <w:sz w:val="28"/>
          <w:szCs w:val="28"/>
        </w:rPr>
        <w:t xml:space="preserve">安徽天书建设项目管理有限公司 </w:t>
      </w:r>
    </w:p>
    <w:p w14:paraId="3859E575">
      <w:pPr>
        <w:ind w:firstLine="565" w:firstLineChars="202"/>
        <w:rPr>
          <w:rFonts w:ascii="仿宋" w:hAnsi="仿宋" w:eastAsia="仿宋" w:cs="宋体"/>
          <w:sz w:val="28"/>
          <w:szCs w:val="28"/>
          <w:u w:val="single"/>
        </w:rPr>
      </w:pPr>
      <w:r>
        <w:rPr>
          <w:rFonts w:hint="eastAsia" w:ascii="仿宋" w:hAnsi="仿宋" w:eastAsia="仿宋"/>
          <w:sz w:val="28"/>
          <w:szCs w:val="28"/>
        </w:rPr>
        <w:t>地　  址：</w:t>
      </w:r>
      <w:r>
        <w:rPr>
          <w:rFonts w:hint="eastAsia" w:ascii="仿宋" w:hAnsi="仿宋" w:eastAsia="仿宋" w:cs="仿宋"/>
          <w:sz w:val="28"/>
          <w:szCs w:val="28"/>
        </w:rPr>
        <w:t>潜山市八一路万得返乡民工创业园2号综合楼,5楼</w:t>
      </w:r>
    </w:p>
    <w:p w14:paraId="30738F93">
      <w:pPr>
        <w:ind w:firstLine="565" w:firstLineChars="202"/>
        <w:rPr>
          <w:rFonts w:ascii="仿宋" w:hAnsi="仿宋" w:eastAsia="仿宋"/>
          <w:sz w:val="28"/>
          <w:szCs w:val="28"/>
        </w:rPr>
      </w:pPr>
      <w:r>
        <w:rPr>
          <w:rFonts w:hint="eastAsia" w:ascii="仿宋" w:hAnsi="仿宋" w:eastAsia="仿宋"/>
          <w:sz w:val="28"/>
          <w:szCs w:val="28"/>
        </w:rPr>
        <w:t xml:space="preserve">联系人：姜娟    </w:t>
      </w:r>
    </w:p>
    <w:p w14:paraId="1B9B9F36">
      <w:pPr>
        <w:ind w:firstLine="565" w:firstLineChars="202"/>
        <w:rPr>
          <w:rFonts w:ascii="仿宋" w:hAnsi="仿宋" w:eastAsia="仿宋"/>
          <w:sz w:val="28"/>
          <w:szCs w:val="28"/>
        </w:rPr>
      </w:pPr>
      <w:r>
        <w:rPr>
          <w:rFonts w:hint="eastAsia" w:ascii="仿宋" w:hAnsi="仿宋" w:eastAsia="仿宋"/>
          <w:sz w:val="28"/>
          <w:szCs w:val="28"/>
        </w:rPr>
        <w:t>联系方式：17755628185</w:t>
      </w:r>
    </w:p>
    <w:p w14:paraId="7E3D6113">
      <w:pPr>
        <w:ind w:firstLine="565" w:firstLineChars="202"/>
        <w:rPr>
          <w:rFonts w:ascii="仿宋" w:hAnsi="仿宋" w:eastAsia="仿宋"/>
          <w:sz w:val="28"/>
          <w:szCs w:val="28"/>
        </w:rPr>
      </w:pPr>
      <w:r>
        <w:rPr>
          <w:rFonts w:hint="eastAsia" w:ascii="仿宋" w:hAnsi="仿宋" w:eastAsia="仿宋"/>
          <w:sz w:val="28"/>
          <w:szCs w:val="28"/>
        </w:rPr>
        <w:t>3.项目联系方式</w:t>
      </w:r>
      <w:bookmarkEnd w:id="15"/>
      <w:bookmarkEnd w:id="16"/>
      <w:bookmarkEnd w:id="17"/>
      <w:bookmarkEnd w:id="18"/>
    </w:p>
    <w:p w14:paraId="4DEBC908">
      <w:pPr>
        <w:ind w:firstLine="565" w:firstLineChars="202"/>
        <w:rPr>
          <w:rFonts w:ascii="仿宋" w:hAnsi="仿宋" w:eastAsia="仿宋"/>
          <w:sz w:val="28"/>
          <w:szCs w:val="28"/>
        </w:rPr>
      </w:pPr>
      <w:r>
        <w:rPr>
          <w:rFonts w:hint="eastAsia" w:ascii="仿宋" w:hAnsi="仿宋" w:eastAsia="仿宋"/>
          <w:sz w:val="28"/>
          <w:szCs w:val="28"/>
        </w:rPr>
        <w:t>项目联系人：储先生</w:t>
      </w:r>
    </w:p>
    <w:p w14:paraId="6DA78794">
      <w:pPr>
        <w:ind w:firstLine="565" w:firstLineChars="202"/>
        <w:rPr>
          <w:rFonts w:ascii="仿宋" w:hAnsi="仿宋" w:eastAsia="仿宋"/>
          <w:sz w:val="28"/>
          <w:szCs w:val="28"/>
        </w:rPr>
      </w:pPr>
      <w:r>
        <w:rPr>
          <w:rFonts w:hint="eastAsia" w:ascii="仿宋" w:hAnsi="仿宋" w:eastAsia="仿宋"/>
          <w:sz w:val="28"/>
          <w:szCs w:val="28"/>
        </w:rPr>
        <w:t>电　　 话：</w:t>
      </w:r>
      <w:r>
        <w:rPr>
          <w:rFonts w:hint="eastAsia" w:ascii="仿宋" w:hAnsi="仿宋" w:eastAsia="仿宋" w:cs="仿宋"/>
          <w:sz w:val="28"/>
          <w:szCs w:val="28"/>
        </w:rPr>
        <w:t>13966964718</w:t>
      </w:r>
    </w:p>
    <w:p w14:paraId="37B4E53A">
      <w:pPr>
        <w:rPr>
          <w:rFonts w:hint="default" w:ascii="仿宋" w:hAnsi="仿宋" w:eastAsia="仿宋" w:cs="宋体"/>
          <w:b w:val="0"/>
          <w:kern w:val="0"/>
          <w:sz w:val="28"/>
          <w:szCs w:val="28"/>
          <w:shd w:val="clear"/>
          <w:lang w:val="en-US" w:eastAsia="zh-CN" w:bidi="ar-SA"/>
        </w:rPr>
      </w:pPr>
      <w:r>
        <w:rPr>
          <w:rFonts w:hint="eastAsia" w:ascii="仿宋" w:hAnsi="仿宋" w:eastAsia="仿宋" w:cs="宋体"/>
          <w:b w:val="0"/>
          <w:kern w:val="0"/>
          <w:sz w:val="28"/>
          <w:szCs w:val="28"/>
          <w:shd w:val="clear"/>
          <w:lang w:val="en-US" w:eastAsia="zh-CN" w:bidi="ar-SA"/>
        </w:rPr>
        <w:t xml:space="preserve">                                             </w:t>
      </w:r>
      <w:bookmarkStart w:id="19" w:name="_GoBack"/>
      <w:bookmarkEnd w:id="19"/>
      <w:r>
        <w:rPr>
          <w:rFonts w:hint="eastAsia" w:ascii="仿宋" w:hAnsi="仿宋" w:eastAsia="仿宋" w:cs="宋体"/>
          <w:b w:val="0"/>
          <w:kern w:val="0"/>
          <w:sz w:val="28"/>
          <w:szCs w:val="28"/>
          <w:shd w:val="clear"/>
          <w:lang w:val="en-US" w:eastAsia="zh-CN" w:bidi="ar-SA"/>
        </w:rPr>
        <w:t>2026年4月.30日</w:t>
      </w:r>
    </w:p>
    <w:sectPr>
      <w:pgSz w:w="11906" w:h="16838"/>
      <w:pgMar w:top="1667" w:right="1633" w:bottom="1723" w:left="1689"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moder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swiss"/>
    <w:pitch w:val="default"/>
    <w:sig w:usb0="800002BF" w:usb1="38CF7CFA" w:usb2="00000016" w:usb3="00000000" w:csb0="00040001" w:csb1="00000000"/>
  </w:font>
  <w:font w:name="SourceHanSansCN-Regular">
    <w:altName w:val="Segoe Print"/>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mYWMxYzAzYmQ4Y2YwYjM5MmVlMGUxZjZiMjY1OTkifQ=="/>
    <w:docVar w:name="KSO_WPS_MARK_KEY" w:val="0aa68f33-048a-453f-9061-71f1a6081f23"/>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1249B"/>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010BF"/>
    <w:rsid w:val="00A30F31"/>
    <w:rsid w:val="00A3374C"/>
    <w:rsid w:val="00BE32F3"/>
    <w:rsid w:val="00C37A88"/>
    <w:rsid w:val="00C52F06"/>
    <w:rsid w:val="00C61BBE"/>
    <w:rsid w:val="00C95981"/>
    <w:rsid w:val="00D26832"/>
    <w:rsid w:val="00DA7067"/>
    <w:rsid w:val="00DC09FA"/>
    <w:rsid w:val="00E457B7"/>
    <w:rsid w:val="00E702D6"/>
    <w:rsid w:val="00E75E92"/>
    <w:rsid w:val="00ED7C2A"/>
    <w:rsid w:val="00EE3266"/>
    <w:rsid w:val="00F53A4B"/>
    <w:rsid w:val="00FC02BF"/>
    <w:rsid w:val="013C625B"/>
    <w:rsid w:val="01A80C68"/>
    <w:rsid w:val="01E935BD"/>
    <w:rsid w:val="023A4BFB"/>
    <w:rsid w:val="02D768EE"/>
    <w:rsid w:val="03651B4B"/>
    <w:rsid w:val="03891409"/>
    <w:rsid w:val="03B04662"/>
    <w:rsid w:val="03ED5520"/>
    <w:rsid w:val="047F21E6"/>
    <w:rsid w:val="054B35C3"/>
    <w:rsid w:val="062E4A77"/>
    <w:rsid w:val="063A0D5B"/>
    <w:rsid w:val="06B238FA"/>
    <w:rsid w:val="07E73228"/>
    <w:rsid w:val="081E07BF"/>
    <w:rsid w:val="08404F36"/>
    <w:rsid w:val="086458CD"/>
    <w:rsid w:val="086C7AD9"/>
    <w:rsid w:val="094156F2"/>
    <w:rsid w:val="0A026946"/>
    <w:rsid w:val="0ABF66BE"/>
    <w:rsid w:val="0AEE6ECB"/>
    <w:rsid w:val="0B37025E"/>
    <w:rsid w:val="0B7A250D"/>
    <w:rsid w:val="0B8B64C8"/>
    <w:rsid w:val="0C055685"/>
    <w:rsid w:val="0C344DB1"/>
    <w:rsid w:val="0C6F68AC"/>
    <w:rsid w:val="0CA535B9"/>
    <w:rsid w:val="0E0204A8"/>
    <w:rsid w:val="0E1327A4"/>
    <w:rsid w:val="0EBE4FB4"/>
    <w:rsid w:val="0EFD76DC"/>
    <w:rsid w:val="0F054512"/>
    <w:rsid w:val="1057106E"/>
    <w:rsid w:val="106B4B1A"/>
    <w:rsid w:val="10AF4A06"/>
    <w:rsid w:val="116B3023"/>
    <w:rsid w:val="12244F80"/>
    <w:rsid w:val="12863E8D"/>
    <w:rsid w:val="12892176"/>
    <w:rsid w:val="13041073"/>
    <w:rsid w:val="13511DA5"/>
    <w:rsid w:val="13963C5C"/>
    <w:rsid w:val="13B660AC"/>
    <w:rsid w:val="146855F8"/>
    <w:rsid w:val="14832432"/>
    <w:rsid w:val="14F56C0A"/>
    <w:rsid w:val="152B4E90"/>
    <w:rsid w:val="15715932"/>
    <w:rsid w:val="15E70080"/>
    <w:rsid w:val="15E83826"/>
    <w:rsid w:val="16A57539"/>
    <w:rsid w:val="17DE54CF"/>
    <w:rsid w:val="181810E3"/>
    <w:rsid w:val="18B6590F"/>
    <w:rsid w:val="190A52D6"/>
    <w:rsid w:val="19192E05"/>
    <w:rsid w:val="19AA20BE"/>
    <w:rsid w:val="19B4308D"/>
    <w:rsid w:val="19EF2318"/>
    <w:rsid w:val="1AAE7552"/>
    <w:rsid w:val="1AD6345A"/>
    <w:rsid w:val="1B9E0BC6"/>
    <w:rsid w:val="1BFC1E8A"/>
    <w:rsid w:val="1C4D1CD6"/>
    <w:rsid w:val="1C872CDB"/>
    <w:rsid w:val="1D362761"/>
    <w:rsid w:val="1D8348E7"/>
    <w:rsid w:val="1DD97567"/>
    <w:rsid w:val="1E164317"/>
    <w:rsid w:val="1E2F7537"/>
    <w:rsid w:val="1E470974"/>
    <w:rsid w:val="1E7B2E90"/>
    <w:rsid w:val="1F2B5BA0"/>
    <w:rsid w:val="1F3359DA"/>
    <w:rsid w:val="1F9C084C"/>
    <w:rsid w:val="1FC3402A"/>
    <w:rsid w:val="2003486A"/>
    <w:rsid w:val="205112C5"/>
    <w:rsid w:val="21096190"/>
    <w:rsid w:val="217C6D52"/>
    <w:rsid w:val="21D175FA"/>
    <w:rsid w:val="226B18C7"/>
    <w:rsid w:val="22C64DBD"/>
    <w:rsid w:val="23724C59"/>
    <w:rsid w:val="249266C1"/>
    <w:rsid w:val="24D82EAC"/>
    <w:rsid w:val="24E32A79"/>
    <w:rsid w:val="252A4F98"/>
    <w:rsid w:val="264C20A8"/>
    <w:rsid w:val="27187519"/>
    <w:rsid w:val="275A34C6"/>
    <w:rsid w:val="27A74232"/>
    <w:rsid w:val="282B602A"/>
    <w:rsid w:val="28771E56"/>
    <w:rsid w:val="29957EE8"/>
    <w:rsid w:val="29E76B67"/>
    <w:rsid w:val="2A7E3970"/>
    <w:rsid w:val="2B715282"/>
    <w:rsid w:val="2B7A111E"/>
    <w:rsid w:val="2BE710A1"/>
    <w:rsid w:val="2C057779"/>
    <w:rsid w:val="2C271DE5"/>
    <w:rsid w:val="2D8A43D9"/>
    <w:rsid w:val="2DEC6E42"/>
    <w:rsid w:val="2ECB2EFB"/>
    <w:rsid w:val="2F4A2072"/>
    <w:rsid w:val="31305298"/>
    <w:rsid w:val="31AE13CD"/>
    <w:rsid w:val="31D23F24"/>
    <w:rsid w:val="32161D0F"/>
    <w:rsid w:val="32A8304A"/>
    <w:rsid w:val="33164A76"/>
    <w:rsid w:val="33B010B4"/>
    <w:rsid w:val="3550415A"/>
    <w:rsid w:val="3583008C"/>
    <w:rsid w:val="35FB4864"/>
    <w:rsid w:val="3647562E"/>
    <w:rsid w:val="36D35A9E"/>
    <w:rsid w:val="379F28A8"/>
    <w:rsid w:val="38473BFC"/>
    <w:rsid w:val="388D4D7E"/>
    <w:rsid w:val="38AF1FB9"/>
    <w:rsid w:val="3A013C75"/>
    <w:rsid w:val="3A3052A6"/>
    <w:rsid w:val="3A5A5133"/>
    <w:rsid w:val="3AE8273F"/>
    <w:rsid w:val="3B111A40"/>
    <w:rsid w:val="3B20637D"/>
    <w:rsid w:val="3B536D74"/>
    <w:rsid w:val="3B6C511E"/>
    <w:rsid w:val="3CC17BFE"/>
    <w:rsid w:val="3CD031D3"/>
    <w:rsid w:val="3D0D59AD"/>
    <w:rsid w:val="3DF156C8"/>
    <w:rsid w:val="3E7E7642"/>
    <w:rsid w:val="3ED328A1"/>
    <w:rsid w:val="3ED6747E"/>
    <w:rsid w:val="3F0E75EC"/>
    <w:rsid w:val="40B3310C"/>
    <w:rsid w:val="40D7422C"/>
    <w:rsid w:val="41083B3B"/>
    <w:rsid w:val="42792221"/>
    <w:rsid w:val="427A6373"/>
    <w:rsid w:val="43D86051"/>
    <w:rsid w:val="443133A9"/>
    <w:rsid w:val="45B27966"/>
    <w:rsid w:val="463D4687"/>
    <w:rsid w:val="464E0242"/>
    <w:rsid w:val="46547D5A"/>
    <w:rsid w:val="465D0485"/>
    <w:rsid w:val="46D149CF"/>
    <w:rsid w:val="46EE5581"/>
    <w:rsid w:val="482F2BFA"/>
    <w:rsid w:val="48550A9F"/>
    <w:rsid w:val="485E04E5"/>
    <w:rsid w:val="48B874AB"/>
    <w:rsid w:val="4901159C"/>
    <w:rsid w:val="49F92273"/>
    <w:rsid w:val="4A1452FF"/>
    <w:rsid w:val="4A201EF6"/>
    <w:rsid w:val="4AC00FE3"/>
    <w:rsid w:val="4AD54A8E"/>
    <w:rsid w:val="4BC3560B"/>
    <w:rsid w:val="4BD20FCE"/>
    <w:rsid w:val="4C9A3174"/>
    <w:rsid w:val="4D7B18F6"/>
    <w:rsid w:val="4D907392"/>
    <w:rsid w:val="4DDB4B47"/>
    <w:rsid w:val="4DE06835"/>
    <w:rsid w:val="4F13211D"/>
    <w:rsid w:val="4F443C55"/>
    <w:rsid w:val="4FCE780F"/>
    <w:rsid w:val="50D3012C"/>
    <w:rsid w:val="510574BD"/>
    <w:rsid w:val="512B18B7"/>
    <w:rsid w:val="513B5867"/>
    <w:rsid w:val="517401CC"/>
    <w:rsid w:val="519311FF"/>
    <w:rsid w:val="51A57F24"/>
    <w:rsid w:val="52483D98"/>
    <w:rsid w:val="53071A29"/>
    <w:rsid w:val="53894668"/>
    <w:rsid w:val="53F1045F"/>
    <w:rsid w:val="55442ED5"/>
    <w:rsid w:val="570C1DA2"/>
    <w:rsid w:val="57632E93"/>
    <w:rsid w:val="579B0908"/>
    <w:rsid w:val="57C04ADB"/>
    <w:rsid w:val="57C71C02"/>
    <w:rsid w:val="57D923D2"/>
    <w:rsid w:val="57E02B9C"/>
    <w:rsid w:val="584B5649"/>
    <w:rsid w:val="59103135"/>
    <w:rsid w:val="59177E21"/>
    <w:rsid w:val="59982574"/>
    <w:rsid w:val="59F82547"/>
    <w:rsid w:val="5B647768"/>
    <w:rsid w:val="5C2B415C"/>
    <w:rsid w:val="5C577173"/>
    <w:rsid w:val="5CA65988"/>
    <w:rsid w:val="5DB80376"/>
    <w:rsid w:val="5E007C1C"/>
    <w:rsid w:val="5E525F9E"/>
    <w:rsid w:val="5ECE7D1A"/>
    <w:rsid w:val="611538A4"/>
    <w:rsid w:val="613D70E0"/>
    <w:rsid w:val="620F042E"/>
    <w:rsid w:val="622639C9"/>
    <w:rsid w:val="63BA6ABF"/>
    <w:rsid w:val="648669A1"/>
    <w:rsid w:val="6497295D"/>
    <w:rsid w:val="64F14763"/>
    <w:rsid w:val="66252916"/>
    <w:rsid w:val="66826B66"/>
    <w:rsid w:val="66EF6A80"/>
    <w:rsid w:val="67917B37"/>
    <w:rsid w:val="680B0829"/>
    <w:rsid w:val="68212C69"/>
    <w:rsid w:val="682C160E"/>
    <w:rsid w:val="68AA2FB9"/>
    <w:rsid w:val="692017C3"/>
    <w:rsid w:val="6949691B"/>
    <w:rsid w:val="695D5F23"/>
    <w:rsid w:val="69715E72"/>
    <w:rsid w:val="69AE2C22"/>
    <w:rsid w:val="6A222B77"/>
    <w:rsid w:val="6B39651C"/>
    <w:rsid w:val="6BA240C1"/>
    <w:rsid w:val="6BBB3287"/>
    <w:rsid w:val="6C4B6506"/>
    <w:rsid w:val="6C737FA1"/>
    <w:rsid w:val="6CEC6FD0"/>
    <w:rsid w:val="6D032F0F"/>
    <w:rsid w:val="6D050DAB"/>
    <w:rsid w:val="6D5E670D"/>
    <w:rsid w:val="6D6E3130"/>
    <w:rsid w:val="6D92445E"/>
    <w:rsid w:val="6DDE33AA"/>
    <w:rsid w:val="6E1868BC"/>
    <w:rsid w:val="6E3D27C7"/>
    <w:rsid w:val="6EA83D78"/>
    <w:rsid w:val="6EAE58FF"/>
    <w:rsid w:val="6EF70BC7"/>
    <w:rsid w:val="6FCF2A35"/>
    <w:rsid w:val="70A97C9F"/>
    <w:rsid w:val="713A7963"/>
    <w:rsid w:val="71DB1DA4"/>
    <w:rsid w:val="72170CD9"/>
    <w:rsid w:val="72220445"/>
    <w:rsid w:val="723C22E8"/>
    <w:rsid w:val="729755B6"/>
    <w:rsid w:val="73DA394F"/>
    <w:rsid w:val="75176F34"/>
    <w:rsid w:val="756F60E1"/>
    <w:rsid w:val="7605663F"/>
    <w:rsid w:val="76422779"/>
    <w:rsid w:val="76465F91"/>
    <w:rsid w:val="76D65566"/>
    <w:rsid w:val="77AE0291"/>
    <w:rsid w:val="77B347F9"/>
    <w:rsid w:val="784A356A"/>
    <w:rsid w:val="7A94551C"/>
    <w:rsid w:val="7AAB60D1"/>
    <w:rsid w:val="7AAC271B"/>
    <w:rsid w:val="7B58479C"/>
    <w:rsid w:val="7BCC6F38"/>
    <w:rsid w:val="7C9331EB"/>
    <w:rsid w:val="7CAF4CE4"/>
    <w:rsid w:val="7CFB523B"/>
    <w:rsid w:val="7D1818A6"/>
    <w:rsid w:val="7D344D95"/>
    <w:rsid w:val="7D6B132B"/>
    <w:rsid w:val="7DC16EFC"/>
    <w:rsid w:val="7DFF2DF0"/>
    <w:rsid w:val="7E3E411D"/>
    <w:rsid w:val="7E877E70"/>
    <w:rsid w:val="7E8835EA"/>
    <w:rsid w:val="7F7F66AD"/>
    <w:rsid w:val="7F800765"/>
    <w:rsid w:val="7FD717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4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beforeLines="0" w:after="120" w:afterLines="0"/>
    </w:pPr>
    <w:rPr>
      <w:rFonts w:hint="default"/>
      <w:sz w:val="21"/>
      <w:szCs w:val="24"/>
      <w:lang w:val="zh-CN"/>
    </w:rPr>
  </w:style>
  <w:style w:type="paragraph" w:styleId="6">
    <w:name w:val="Normal Indent"/>
    <w:basedOn w:val="1"/>
    <w:next w:val="7"/>
    <w:qFormat/>
    <w:uiPriority w:val="0"/>
    <w:pPr>
      <w:ind w:firstLine="420"/>
    </w:pPr>
  </w:style>
  <w:style w:type="paragraph" w:styleId="7">
    <w:name w:val="Body Text First Indent 2"/>
    <w:basedOn w:val="8"/>
    <w:unhideWhenUsed/>
    <w:qFormat/>
    <w:uiPriority w:val="99"/>
    <w:pPr>
      <w:ind w:firstLine="420" w:firstLineChars="200"/>
    </w:pPr>
    <w:rPr>
      <w:sz w:val="32"/>
      <w:szCs w:val="20"/>
    </w:rPr>
  </w:style>
  <w:style w:type="paragraph" w:styleId="8">
    <w:name w:val="Body Text Indent"/>
    <w:basedOn w:val="1"/>
    <w:next w:val="9"/>
    <w:qFormat/>
    <w:uiPriority w:val="0"/>
    <w:pPr>
      <w:spacing w:after="120"/>
      <w:ind w:left="420" w:leftChars="200"/>
    </w:pPr>
  </w:style>
  <w:style w:type="paragraph" w:styleId="9">
    <w:name w:val="envelope return"/>
    <w:basedOn w:val="1"/>
    <w:unhideWhenUsed/>
    <w:qFormat/>
    <w:uiPriority w:val="99"/>
    <w:pPr>
      <w:snapToGrid w:val="0"/>
    </w:pPr>
    <w:rPr>
      <w:rFonts w:ascii="Arial" w:hAnsi="Arial"/>
    </w:rPr>
  </w:style>
  <w:style w:type="paragraph" w:styleId="10">
    <w:name w:val="annotation text"/>
    <w:basedOn w:val="1"/>
    <w:link w:val="45"/>
    <w:unhideWhenUsed/>
    <w:qFormat/>
    <w:uiPriority w:val="99"/>
    <w:pPr>
      <w:jc w:val="left"/>
    </w:pPr>
  </w:style>
  <w:style w:type="paragraph" w:styleId="11">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2">
    <w:name w:val="Plain Text"/>
    <w:basedOn w:val="1"/>
    <w:link w:val="46"/>
    <w:qFormat/>
    <w:uiPriority w:val="0"/>
    <w:rPr>
      <w:rFonts w:ascii="宋体" w:hAnsi="Courier New" w:eastAsiaTheme="minorEastAsia" w:cstheme="minorBidi"/>
      <w:szCs w:val="22"/>
    </w:rPr>
  </w:style>
  <w:style w:type="paragraph" w:styleId="13">
    <w:name w:val="Date"/>
    <w:basedOn w:val="1"/>
    <w:next w:val="1"/>
    <w:link w:val="47"/>
    <w:qFormat/>
    <w:uiPriority w:val="0"/>
    <w:pPr>
      <w:adjustRightInd w:val="0"/>
      <w:spacing w:line="360" w:lineRule="atLeast"/>
      <w:textAlignment w:val="baseline"/>
    </w:pPr>
    <w:rPr>
      <w:rFonts w:ascii="宋体" w:cs="宋体"/>
      <w:kern w:val="0"/>
      <w:sz w:val="24"/>
      <w:szCs w:val="24"/>
    </w:rPr>
  </w:style>
  <w:style w:type="paragraph" w:styleId="14">
    <w:name w:val="Balloon Text"/>
    <w:basedOn w:val="1"/>
    <w:link w:val="48"/>
    <w:unhideWhenUsed/>
    <w:qFormat/>
    <w:uiPriority w:val="99"/>
    <w:rPr>
      <w:sz w:val="18"/>
      <w:szCs w:val="18"/>
    </w:rPr>
  </w:style>
  <w:style w:type="paragraph" w:styleId="15">
    <w:name w:val="footer"/>
    <w:basedOn w:val="1"/>
    <w:link w:val="42"/>
    <w:unhideWhenUsed/>
    <w:qFormat/>
    <w:uiPriority w:val="99"/>
    <w:pPr>
      <w:tabs>
        <w:tab w:val="center" w:pos="4153"/>
        <w:tab w:val="right" w:pos="8306"/>
      </w:tabs>
      <w:snapToGrid w:val="0"/>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8">
    <w:name w:val="List"/>
    <w:basedOn w:val="1"/>
    <w:qFormat/>
    <w:uiPriority w:val="0"/>
    <w:pPr>
      <w:ind w:left="420" w:hanging="420"/>
    </w:pPr>
  </w:style>
  <w:style w:type="paragraph" w:styleId="19">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20">
    <w:name w:val="Body Text 2"/>
    <w:basedOn w:val="1"/>
    <w:link w:val="49"/>
    <w:qFormat/>
    <w:uiPriority w:val="0"/>
    <w:pPr>
      <w:spacing w:after="120" w:line="480" w:lineRule="auto"/>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2">
    <w:name w:val="annotation subject"/>
    <w:basedOn w:val="10"/>
    <w:next w:val="10"/>
    <w:link w:val="50"/>
    <w:unhideWhenUsed/>
    <w:qFormat/>
    <w:uiPriority w:val="99"/>
    <w:rPr>
      <w:b/>
      <w:bCs/>
    </w:rPr>
  </w:style>
  <w:style w:type="table" w:styleId="24">
    <w:name w:val="Table Grid"/>
    <w:basedOn w:val="23"/>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FollowedHyperlink"/>
    <w:basedOn w:val="25"/>
    <w:unhideWhenUsed/>
    <w:qFormat/>
    <w:uiPriority w:val="99"/>
    <w:rPr>
      <w:color w:val="800080"/>
      <w:u w:val="none"/>
    </w:rPr>
  </w:style>
  <w:style w:type="character" w:styleId="28">
    <w:name w:val="Emphasis"/>
    <w:basedOn w:val="25"/>
    <w:qFormat/>
    <w:uiPriority w:val="20"/>
    <w:rPr>
      <w:b/>
      <w:bCs/>
    </w:rPr>
  </w:style>
  <w:style w:type="character" w:styleId="29">
    <w:name w:val="HTML Definition"/>
    <w:basedOn w:val="25"/>
    <w:unhideWhenUsed/>
    <w:qFormat/>
    <w:uiPriority w:val="99"/>
  </w:style>
  <w:style w:type="character" w:styleId="30">
    <w:name w:val="HTML Typewriter"/>
    <w:basedOn w:val="25"/>
    <w:unhideWhenUsed/>
    <w:qFormat/>
    <w:uiPriority w:val="99"/>
    <w:rPr>
      <w:rFonts w:ascii="monospace" w:hAnsi="monospace" w:eastAsia="monospace" w:cs="monospace"/>
      <w:sz w:val="20"/>
    </w:rPr>
  </w:style>
  <w:style w:type="character" w:styleId="31">
    <w:name w:val="HTML Acronym"/>
    <w:basedOn w:val="25"/>
    <w:unhideWhenUsed/>
    <w:qFormat/>
    <w:uiPriority w:val="99"/>
  </w:style>
  <w:style w:type="character" w:styleId="32">
    <w:name w:val="HTML Variable"/>
    <w:basedOn w:val="25"/>
    <w:unhideWhenUsed/>
    <w:qFormat/>
    <w:uiPriority w:val="99"/>
  </w:style>
  <w:style w:type="character" w:styleId="33">
    <w:name w:val="Hyperlink"/>
    <w:basedOn w:val="25"/>
    <w:unhideWhenUsed/>
    <w:qFormat/>
    <w:uiPriority w:val="99"/>
    <w:rPr>
      <w:color w:val="0000FF" w:themeColor="hyperlink"/>
      <w:u w:val="single"/>
      <w14:textFill>
        <w14:solidFill>
          <w14:schemeClr w14:val="hlink"/>
        </w14:solidFill>
      </w14:textFill>
    </w:rPr>
  </w:style>
  <w:style w:type="character" w:styleId="34">
    <w:name w:val="HTML Code"/>
    <w:basedOn w:val="25"/>
    <w:unhideWhenUsed/>
    <w:qFormat/>
    <w:uiPriority w:val="99"/>
    <w:rPr>
      <w:rFonts w:hint="default" w:ascii="monospace" w:hAnsi="monospace" w:eastAsia="monospace" w:cs="monospace"/>
      <w:sz w:val="20"/>
    </w:rPr>
  </w:style>
  <w:style w:type="character" w:styleId="35">
    <w:name w:val="annotation reference"/>
    <w:basedOn w:val="25"/>
    <w:unhideWhenUsed/>
    <w:qFormat/>
    <w:uiPriority w:val="99"/>
    <w:rPr>
      <w:sz w:val="21"/>
      <w:szCs w:val="21"/>
    </w:rPr>
  </w:style>
  <w:style w:type="character" w:styleId="36">
    <w:name w:val="HTML Cite"/>
    <w:basedOn w:val="25"/>
    <w:unhideWhenUsed/>
    <w:qFormat/>
    <w:uiPriority w:val="99"/>
  </w:style>
  <w:style w:type="character" w:styleId="37">
    <w:name w:val="HTML Keyboard"/>
    <w:basedOn w:val="25"/>
    <w:unhideWhenUsed/>
    <w:qFormat/>
    <w:uiPriority w:val="99"/>
    <w:rPr>
      <w:rFonts w:hint="default" w:ascii="monospace" w:hAnsi="monospace" w:eastAsia="monospace" w:cs="monospace"/>
      <w:sz w:val="20"/>
    </w:rPr>
  </w:style>
  <w:style w:type="character" w:styleId="38">
    <w:name w:val="HTML Sample"/>
    <w:basedOn w:val="25"/>
    <w:unhideWhenUsed/>
    <w:qFormat/>
    <w:uiPriority w:val="99"/>
    <w:rPr>
      <w:rFonts w:hint="default" w:ascii="monospace" w:hAnsi="monospace" w:eastAsia="monospace" w:cs="monospace"/>
    </w:rPr>
  </w:style>
  <w:style w:type="paragraph" w:customStyle="1" w:styleId="39">
    <w:name w:val="样式 首行缩进:  2 字符"/>
    <w:basedOn w:val="1"/>
    <w:autoRedefine/>
    <w:qFormat/>
    <w:uiPriority w:val="0"/>
    <w:pPr>
      <w:spacing w:line="360" w:lineRule="auto"/>
      <w:ind w:firstLine="480" w:firstLineChars="200"/>
    </w:pPr>
    <w:rPr>
      <w:rFonts w:ascii="Calibri" w:hAnsi="Calibri"/>
      <w:kern w:val="0"/>
      <w:sz w:val="24"/>
    </w:rPr>
  </w:style>
  <w:style w:type="paragraph" w:customStyle="1" w:styleId="40">
    <w:name w:val="模板普通正文"/>
    <w:basedOn w:val="8"/>
    <w:qFormat/>
    <w:uiPriority w:val="0"/>
    <w:pPr>
      <w:spacing w:beforeLines="50" w:after="10"/>
      <w:ind w:firstLine="490" w:firstLineChars="175"/>
      <w:jc w:val="left"/>
    </w:pPr>
  </w:style>
  <w:style w:type="character" w:customStyle="1" w:styleId="41">
    <w:name w:val="页眉 Char"/>
    <w:basedOn w:val="25"/>
    <w:link w:val="16"/>
    <w:qFormat/>
    <w:uiPriority w:val="99"/>
    <w:rPr>
      <w:sz w:val="18"/>
      <w:szCs w:val="18"/>
    </w:rPr>
  </w:style>
  <w:style w:type="character" w:customStyle="1" w:styleId="42">
    <w:name w:val="页脚 Char"/>
    <w:basedOn w:val="25"/>
    <w:link w:val="15"/>
    <w:qFormat/>
    <w:uiPriority w:val="99"/>
    <w:rPr>
      <w:sz w:val="18"/>
      <w:szCs w:val="18"/>
    </w:rPr>
  </w:style>
  <w:style w:type="character" w:customStyle="1" w:styleId="43">
    <w:name w:val="标题 1 Char"/>
    <w:basedOn w:val="25"/>
    <w:link w:val="3"/>
    <w:qFormat/>
    <w:uiPriority w:val="9"/>
    <w:rPr>
      <w:rFonts w:ascii="Times New Roman" w:hAnsi="Times New Roman" w:eastAsia="宋体" w:cs="Times New Roman"/>
      <w:b/>
      <w:bCs/>
      <w:kern w:val="44"/>
      <w:sz w:val="44"/>
      <w:szCs w:val="44"/>
    </w:rPr>
  </w:style>
  <w:style w:type="character" w:customStyle="1" w:styleId="44">
    <w:name w:val="标题 2 Char"/>
    <w:basedOn w:val="25"/>
    <w:link w:val="4"/>
    <w:qFormat/>
    <w:uiPriority w:val="0"/>
    <w:rPr>
      <w:rFonts w:ascii="Arial" w:hAnsi="Arial" w:eastAsia="黑体" w:cs="Arial"/>
      <w:b/>
      <w:bCs/>
      <w:sz w:val="32"/>
      <w:szCs w:val="32"/>
    </w:rPr>
  </w:style>
  <w:style w:type="character" w:customStyle="1" w:styleId="45">
    <w:name w:val="批注文字 Char"/>
    <w:basedOn w:val="25"/>
    <w:link w:val="10"/>
    <w:semiHidden/>
    <w:qFormat/>
    <w:uiPriority w:val="99"/>
    <w:rPr>
      <w:rFonts w:ascii="Times New Roman" w:hAnsi="Times New Roman" w:eastAsia="宋体" w:cs="Times New Roman"/>
      <w:szCs w:val="21"/>
    </w:rPr>
  </w:style>
  <w:style w:type="character" w:customStyle="1" w:styleId="46">
    <w:name w:val="纯文本 Char"/>
    <w:basedOn w:val="25"/>
    <w:link w:val="12"/>
    <w:qFormat/>
    <w:uiPriority w:val="0"/>
    <w:rPr>
      <w:rFonts w:ascii="宋体" w:hAnsi="Courier New"/>
    </w:rPr>
  </w:style>
  <w:style w:type="character" w:customStyle="1" w:styleId="47">
    <w:name w:val="日期 Char"/>
    <w:basedOn w:val="25"/>
    <w:link w:val="13"/>
    <w:qFormat/>
    <w:uiPriority w:val="0"/>
    <w:rPr>
      <w:rFonts w:ascii="宋体" w:hAnsi="Times New Roman" w:eastAsia="宋体" w:cs="宋体"/>
      <w:kern w:val="0"/>
      <w:sz w:val="24"/>
      <w:szCs w:val="24"/>
    </w:rPr>
  </w:style>
  <w:style w:type="character" w:customStyle="1" w:styleId="48">
    <w:name w:val="批注框文本 Char"/>
    <w:basedOn w:val="25"/>
    <w:link w:val="14"/>
    <w:semiHidden/>
    <w:qFormat/>
    <w:uiPriority w:val="99"/>
    <w:rPr>
      <w:rFonts w:ascii="Times New Roman" w:hAnsi="Times New Roman" w:eastAsia="宋体" w:cs="Times New Roman"/>
      <w:sz w:val="18"/>
      <w:szCs w:val="18"/>
    </w:rPr>
  </w:style>
  <w:style w:type="character" w:customStyle="1" w:styleId="49">
    <w:name w:val="正文文本 2 Char"/>
    <w:basedOn w:val="25"/>
    <w:link w:val="20"/>
    <w:qFormat/>
    <w:uiPriority w:val="0"/>
    <w:rPr>
      <w:rFonts w:ascii="Times New Roman" w:hAnsi="Times New Roman" w:eastAsia="宋体" w:cs="Times New Roman"/>
      <w:szCs w:val="21"/>
    </w:rPr>
  </w:style>
  <w:style w:type="character" w:customStyle="1" w:styleId="50">
    <w:name w:val="批注主题 Char"/>
    <w:basedOn w:val="45"/>
    <w:link w:val="22"/>
    <w:semiHidden/>
    <w:qFormat/>
    <w:uiPriority w:val="99"/>
    <w:rPr>
      <w:rFonts w:ascii="Times New Roman" w:hAnsi="Times New Roman" w:eastAsia="宋体" w:cs="Times New Roman"/>
      <w:b/>
      <w:bCs/>
      <w:szCs w:val="21"/>
    </w:rPr>
  </w:style>
  <w:style w:type="character" w:customStyle="1" w:styleId="51">
    <w:name w:val="纯文本 字符"/>
    <w:basedOn w:val="25"/>
    <w:semiHidden/>
    <w:qFormat/>
    <w:uiPriority w:val="99"/>
    <w:rPr>
      <w:rFonts w:hAnsi="Courier New" w:cs="Courier New" w:asciiTheme="minorEastAsia"/>
      <w:szCs w:val="21"/>
    </w:rPr>
  </w:style>
  <w:style w:type="paragraph" w:customStyle="1" w:styleId="52">
    <w:name w:val="List Paragraph"/>
    <w:basedOn w:val="1"/>
    <w:qFormat/>
    <w:uiPriority w:val="34"/>
    <w:pPr>
      <w:ind w:firstLine="420" w:firstLineChars="200"/>
    </w:pPr>
  </w:style>
  <w:style w:type="paragraph" w:customStyle="1" w:styleId="5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54">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5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6">
    <w:name w:val="qowt-font10-gbk"/>
    <w:basedOn w:val="25"/>
    <w:qFormat/>
    <w:uiPriority w:val="0"/>
  </w:style>
  <w:style w:type="character" w:customStyle="1" w:styleId="57">
    <w:name w:val="layui-layer-tabnow"/>
    <w:basedOn w:val="25"/>
    <w:qFormat/>
    <w:uiPriority w:val="0"/>
    <w:rPr>
      <w:bdr w:val="single" w:color="CCCCCC" w:sz="6" w:space="0"/>
      <w:shd w:val="clear" w:fill="FFFFFF"/>
    </w:rPr>
  </w:style>
  <w:style w:type="character" w:customStyle="1" w:styleId="58">
    <w:name w:val="first-child"/>
    <w:basedOn w:val="25"/>
    <w:qFormat/>
    <w:uiPriority w:val="0"/>
  </w:style>
  <w:style w:type="character" w:customStyle="1" w:styleId="59">
    <w:name w:val="hover"/>
    <w:basedOn w:val="25"/>
    <w:qFormat/>
    <w:uiPriority w:val="0"/>
    <w:rPr>
      <w:color w:val="2590EB"/>
    </w:rPr>
  </w:style>
  <w:style w:type="character" w:customStyle="1" w:styleId="60">
    <w:name w:val="hover1"/>
    <w:basedOn w:val="25"/>
    <w:qFormat/>
    <w:uiPriority w:val="0"/>
    <w:rPr>
      <w:color w:val="2590EB"/>
    </w:rPr>
  </w:style>
  <w:style w:type="character" w:customStyle="1" w:styleId="61">
    <w:name w:val="hover2"/>
    <w:basedOn w:val="25"/>
    <w:qFormat/>
    <w:uiPriority w:val="0"/>
  </w:style>
  <w:style w:type="character" w:customStyle="1" w:styleId="62">
    <w:name w:val="hover3"/>
    <w:basedOn w:val="25"/>
    <w:qFormat/>
    <w:uiPriority w:val="0"/>
    <w:rPr>
      <w:color w:val="2590EB"/>
      <w:shd w:val="clear" w:fill="E9F4FD"/>
    </w:rPr>
  </w:style>
  <w:style w:type="paragraph" w:customStyle="1" w:styleId="63">
    <w:name w:val="正文 New"/>
    <w:basedOn w:val="1"/>
    <w:qFormat/>
    <w:uiPriority w:val="0"/>
    <w:pPr>
      <w:spacing w:before="100" w:beforeAutospacing="1" w:after="100" w:afterAutospacing="1" w:line="440" w:lineRule="exact"/>
      <w:ind w:left="357" w:hanging="357"/>
    </w:pPr>
    <w:rPr>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2</Pages>
  <Words>667</Words>
  <Characters>769</Characters>
  <Lines>57</Lines>
  <Paragraphs>16</Paragraphs>
  <TotalTime>2</TotalTime>
  <ScaleCrop>false</ScaleCrop>
  <LinksUpToDate>false</LinksUpToDate>
  <CharactersWithSpaces>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飘逸嫣妤</cp:lastModifiedBy>
  <cp:lastPrinted>2025-08-22T06:42:00Z</cp:lastPrinted>
  <dcterms:modified xsi:type="dcterms:W3CDTF">2026-04-30T07:45:42Z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42E3E0617F954CE695D23176710DA66E_13</vt:lpwstr>
  </property>
  <property fmtid="{D5CDD505-2E9C-101B-9397-08002B2CF9AE}" pid="4" name="KSOTemplateDocerSaveRecord">
    <vt:lpwstr>eyJoZGlkIjoiOGNjYTgzYjEzNWYzOGE5ZTczZTU2OTg4ZGMwN2VmMzEiLCJ1c2VySWQiOiI0NTk2ODYxMTMifQ==</vt:lpwstr>
  </property>
</Properties>
</file>