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448207">
      <w:pPr>
        <w:pStyle w:val="2"/>
        <w:numPr>
          <w:ilvl w:val="0"/>
          <w:numId w:val="0"/>
        </w:numPr>
        <w:bidi w:val="0"/>
        <w:jc w:val="center"/>
        <w:rPr>
          <w:rFonts w:hint="eastAsia" w:eastAsia="新宋体"/>
          <w:sz w:val="36"/>
          <w:szCs w:val="36"/>
          <w:lang w:eastAsia="zh-CN"/>
        </w:rPr>
      </w:pPr>
      <w:bookmarkStart w:id="0" w:name="_GoBack"/>
      <w:r>
        <w:rPr>
          <w:rFonts w:hint="eastAsia"/>
          <w:sz w:val="36"/>
          <w:szCs w:val="36"/>
          <w:lang w:eastAsia="zh-CN"/>
        </w:rPr>
        <w:t>潜山市中医院</w:t>
      </w:r>
      <w:r>
        <w:rPr>
          <w:rFonts w:hint="eastAsia"/>
          <w:sz w:val="36"/>
          <w:szCs w:val="36"/>
          <w:lang w:val="en-US" w:eastAsia="zh-CN"/>
        </w:rPr>
        <w:t>2026年度</w:t>
      </w:r>
      <w:r>
        <w:rPr>
          <w:rFonts w:hint="eastAsia"/>
          <w:sz w:val="36"/>
          <w:szCs w:val="36"/>
          <w:lang w:eastAsia="zh-CN"/>
        </w:rPr>
        <w:t>部分器械耗材</w:t>
      </w:r>
      <w:r>
        <w:rPr>
          <w:rFonts w:hint="eastAsia"/>
          <w:sz w:val="36"/>
          <w:szCs w:val="36"/>
          <w:lang w:val="en-US" w:eastAsia="zh-CN"/>
        </w:rPr>
        <w:t>(二次)</w:t>
      </w:r>
      <w:r>
        <w:rPr>
          <w:rFonts w:hint="eastAsia"/>
          <w:sz w:val="36"/>
          <w:szCs w:val="36"/>
        </w:rPr>
        <w:t>采购</w:t>
      </w:r>
      <w:r>
        <w:rPr>
          <w:rFonts w:hint="eastAsia"/>
          <w:sz w:val="36"/>
          <w:szCs w:val="36"/>
          <w:lang w:eastAsia="zh-CN"/>
        </w:rPr>
        <w:t>询价项目</w:t>
      </w:r>
    </w:p>
    <w:p w14:paraId="79C35F37">
      <w:pPr>
        <w:keepNext w:val="0"/>
        <w:keepLines w:val="0"/>
        <w:pageBreakBefore w:val="0"/>
        <w:widowControl/>
        <w:kinsoku/>
        <w:wordWrap/>
        <w:overflowPunct/>
        <w:topLinePunct w:val="0"/>
        <w:autoSpaceDE/>
        <w:autoSpaceDN/>
        <w:bidi w:val="0"/>
        <w:adjustRightInd/>
        <w:snapToGrid/>
        <w:spacing w:after="313" w:afterLines="100" w:line="400" w:lineRule="exact"/>
        <w:ind w:firstLine="3975" w:firstLineChars="1100"/>
        <w:jc w:val="left"/>
        <w:textAlignment w:val="auto"/>
        <w:rPr>
          <w:rFonts w:hint="eastAsia" w:cs="宋体" w:asciiTheme="minorEastAsia" w:hAnsiTheme="minorEastAsia"/>
          <w:color w:val="000000"/>
          <w:kern w:val="0"/>
          <w:sz w:val="36"/>
          <w:szCs w:val="36"/>
        </w:rPr>
      </w:pPr>
      <w:r>
        <w:rPr>
          <w:rFonts w:hint="eastAsia" w:cs="宋体" w:asciiTheme="minorEastAsia" w:hAnsiTheme="minorEastAsia"/>
          <w:b/>
          <w:bCs/>
          <w:color w:val="333333"/>
          <w:kern w:val="0"/>
          <w:sz w:val="36"/>
          <w:szCs w:val="36"/>
          <w:lang w:val="en-US" w:eastAsia="zh-CN"/>
        </w:rPr>
        <w:t>成交结果公告</w:t>
      </w:r>
    </w:p>
    <w:bookmarkEnd w:id="0"/>
    <w:p w14:paraId="5F705772">
      <w:pPr>
        <w:keepNext w:val="0"/>
        <w:keepLines w:val="0"/>
        <w:pageBreakBefore w:val="0"/>
        <w:widowControl/>
        <w:numPr>
          <w:ilvl w:val="0"/>
          <w:numId w:val="2"/>
        </w:numPr>
        <w:kinsoku/>
        <w:wordWrap/>
        <w:overflowPunct/>
        <w:topLinePunct w:val="0"/>
        <w:autoSpaceDE/>
        <w:autoSpaceDN/>
        <w:bidi w:val="0"/>
        <w:adjustRightInd/>
        <w:snapToGrid/>
        <w:spacing w:line="480" w:lineRule="auto"/>
        <w:jc w:val="left"/>
        <w:textAlignment w:val="auto"/>
        <w:rPr>
          <w:rFonts w:hint="eastAsia" w:cs="宋体" w:asciiTheme="minorEastAsia" w:hAnsiTheme="minorEastAsia"/>
          <w:color w:val="000000"/>
          <w:kern w:val="0"/>
          <w:sz w:val="24"/>
          <w:szCs w:val="24"/>
          <w:lang w:eastAsia="zh-CN"/>
        </w:rPr>
      </w:pPr>
      <w:r>
        <w:rPr>
          <w:rFonts w:hint="eastAsia" w:cs="宋体" w:asciiTheme="minorEastAsia" w:hAnsiTheme="minorEastAsia"/>
          <w:color w:val="000000"/>
          <w:kern w:val="0"/>
          <w:sz w:val="24"/>
          <w:szCs w:val="24"/>
        </w:rPr>
        <w:t>项目编号：</w:t>
      </w:r>
      <w:r>
        <w:rPr>
          <w:rFonts w:hint="eastAsia" w:cs="宋体" w:asciiTheme="minorEastAsia" w:hAnsiTheme="minorEastAsia"/>
          <w:b/>
          <w:bCs/>
          <w:color w:val="000000"/>
          <w:kern w:val="0"/>
          <w:sz w:val="30"/>
          <w:szCs w:val="30"/>
        </w:rPr>
        <w:t>qsszyy-20</w:t>
      </w:r>
      <w:r>
        <w:rPr>
          <w:rFonts w:hint="eastAsia" w:cs="宋体" w:asciiTheme="minorEastAsia" w:hAnsiTheme="minorEastAsia"/>
          <w:b/>
          <w:bCs/>
          <w:color w:val="000000"/>
          <w:kern w:val="0"/>
          <w:sz w:val="30"/>
          <w:szCs w:val="30"/>
          <w:lang w:val="en-US" w:eastAsia="zh-CN"/>
        </w:rPr>
        <w:t>260316-1</w:t>
      </w:r>
      <w:r>
        <w:rPr>
          <w:rFonts w:hint="eastAsia" w:ascii="Helvetica" w:hAnsi="Helvetica" w:cs="Helvetica"/>
          <w:b/>
          <w:bCs/>
          <w:color w:val="333333"/>
          <w:kern w:val="0"/>
          <w:sz w:val="32"/>
          <w:szCs w:val="32"/>
        </w:rPr>
        <w:t xml:space="preserve">   </w:t>
      </w:r>
    </w:p>
    <w:p w14:paraId="21BF7639">
      <w:pPr>
        <w:keepNext w:val="0"/>
        <w:keepLines w:val="0"/>
        <w:pageBreakBefore w:val="0"/>
        <w:widowControl/>
        <w:numPr>
          <w:ilvl w:val="0"/>
          <w:numId w:val="2"/>
        </w:numPr>
        <w:kinsoku/>
        <w:wordWrap/>
        <w:overflowPunct/>
        <w:topLinePunct w:val="0"/>
        <w:autoSpaceDE/>
        <w:autoSpaceDN/>
        <w:bidi w:val="0"/>
        <w:adjustRightInd/>
        <w:snapToGrid/>
        <w:spacing w:line="480" w:lineRule="auto"/>
        <w:jc w:val="left"/>
        <w:textAlignment w:val="auto"/>
        <w:rPr>
          <w:rFonts w:hint="eastAsia" w:cs="宋体" w:asciiTheme="minorEastAsia" w:hAnsiTheme="minorEastAsia"/>
          <w:color w:val="000000"/>
          <w:kern w:val="0"/>
          <w:sz w:val="24"/>
          <w:szCs w:val="24"/>
          <w:lang w:eastAsia="zh-CN"/>
        </w:rPr>
      </w:pPr>
      <w:r>
        <w:rPr>
          <w:rFonts w:hint="eastAsia" w:cs="宋体" w:asciiTheme="minorEastAsia" w:hAnsiTheme="minorEastAsia"/>
          <w:color w:val="000000"/>
          <w:kern w:val="0"/>
          <w:sz w:val="24"/>
          <w:szCs w:val="24"/>
        </w:rPr>
        <w:t>项目名称：</w:t>
      </w:r>
      <w:r>
        <w:rPr>
          <w:rFonts w:hint="eastAsia" w:cs="宋体" w:asciiTheme="minorEastAsia" w:hAnsiTheme="minorEastAsia"/>
          <w:color w:val="000000"/>
          <w:kern w:val="0"/>
          <w:sz w:val="24"/>
          <w:szCs w:val="24"/>
          <w:lang w:eastAsia="zh-CN"/>
        </w:rPr>
        <w:t>潜山市中医院</w:t>
      </w:r>
      <w:r>
        <w:rPr>
          <w:rFonts w:hint="eastAsia" w:cs="宋体" w:asciiTheme="minorEastAsia" w:hAnsiTheme="minorEastAsia"/>
          <w:color w:val="000000"/>
          <w:kern w:val="0"/>
          <w:sz w:val="24"/>
          <w:szCs w:val="24"/>
          <w:lang w:val="en-US" w:eastAsia="zh-CN"/>
        </w:rPr>
        <w:t>2026年度</w:t>
      </w:r>
      <w:r>
        <w:rPr>
          <w:rFonts w:hint="eastAsia" w:cs="宋体" w:asciiTheme="minorEastAsia" w:hAnsiTheme="minorEastAsia"/>
          <w:color w:val="000000"/>
          <w:kern w:val="0"/>
          <w:sz w:val="24"/>
          <w:szCs w:val="24"/>
          <w:lang w:eastAsia="zh-CN"/>
        </w:rPr>
        <w:t>部分器械耗材</w:t>
      </w:r>
      <w:r>
        <w:rPr>
          <w:rFonts w:hint="eastAsia" w:cs="宋体" w:asciiTheme="minorEastAsia" w:hAnsiTheme="minorEastAsia"/>
          <w:color w:val="000000"/>
          <w:kern w:val="0"/>
          <w:sz w:val="24"/>
          <w:szCs w:val="24"/>
          <w:lang w:val="en-US" w:eastAsia="zh-CN"/>
        </w:rPr>
        <w:t>(二次)</w:t>
      </w:r>
      <w:r>
        <w:rPr>
          <w:rFonts w:hint="eastAsia" w:cs="宋体" w:asciiTheme="minorEastAsia" w:hAnsiTheme="minorEastAsia"/>
          <w:color w:val="000000"/>
          <w:kern w:val="0"/>
          <w:sz w:val="24"/>
          <w:szCs w:val="24"/>
          <w:lang w:eastAsia="zh-CN"/>
        </w:rPr>
        <w:t>采购询价</w:t>
      </w:r>
      <w:r>
        <w:rPr>
          <w:rFonts w:hint="eastAsia" w:cs="宋体" w:asciiTheme="minorEastAsia" w:hAnsiTheme="minorEastAsia"/>
          <w:color w:val="000000"/>
          <w:kern w:val="0"/>
          <w:sz w:val="24"/>
          <w:szCs w:val="24"/>
        </w:rPr>
        <w:t>项目</w:t>
      </w:r>
    </w:p>
    <w:p w14:paraId="620A34E4">
      <w:pPr>
        <w:keepNext w:val="0"/>
        <w:keepLines w:val="0"/>
        <w:pageBreakBefore w:val="0"/>
        <w:widowControl/>
        <w:kinsoku/>
        <w:wordWrap/>
        <w:overflowPunct/>
        <w:topLinePunct w:val="0"/>
        <w:autoSpaceDE/>
        <w:autoSpaceDN/>
        <w:bidi w:val="0"/>
        <w:adjustRightInd/>
        <w:snapToGrid/>
        <w:spacing w:line="480" w:lineRule="auto"/>
        <w:jc w:val="left"/>
        <w:textAlignment w:val="auto"/>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三、成交信息：</w:t>
      </w:r>
    </w:p>
    <w:p w14:paraId="7491C41E">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eastAsia" w:cs="宋体" w:asciiTheme="minorEastAsia" w:hAnsiTheme="minorEastAsia" w:eastAsiaTheme="minorEastAsia"/>
          <w:color w:val="333333"/>
          <w:kern w:val="0"/>
          <w:sz w:val="24"/>
          <w:szCs w:val="24"/>
          <w:lang w:eastAsia="zh-CN"/>
        </w:rPr>
      </w:pPr>
      <w:r>
        <w:rPr>
          <w:rFonts w:hint="eastAsia" w:cs="宋体" w:asciiTheme="minorEastAsia" w:hAnsiTheme="minorEastAsia"/>
          <w:color w:val="000000"/>
          <w:kern w:val="0"/>
          <w:sz w:val="24"/>
          <w:szCs w:val="24"/>
        </w:rPr>
        <w:t>采购方式：</w:t>
      </w:r>
      <w:r>
        <w:rPr>
          <w:rFonts w:hint="eastAsia" w:ascii="仿宋" w:hAnsi="仿宋" w:eastAsia="仿宋" w:cs="仿宋"/>
          <w:color w:val="auto"/>
          <w:sz w:val="28"/>
          <w:szCs w:val="28"/>
          <w:highlight w:val="none"/>
          <w:lang w:eastAsia="zh-CN"/>
        </w:rPr>
        <w:t>询价</w:t>
      </w:r>
    </w:p>
    <w:p w14:paraId="1A62CB49">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cs="宋体" w:asciiTheme="minorEastAsia" w:hAnsiTheme="minorEastAsia"/>
          <w:color w:val="000000"/>
          <w:kern w:val="0"/>
          <w:sz w:val="24"/>
          <w:szCs w:val="24"/>
          <w:lang w:val="en-US"/>
        </w:rPr>
      </w:pPr>
      <w:r>
        <w:rPr>
          <w:rFonts w:hint="eastAsia" w:cs="宋体" w:asciiTheme="minorEastAsia" w:hAnsiTheme="minorEastAsia"/>
          <w:color w:val="000000"/>
          <w:kern w:val="0"/>
          <w:sz w:val="24"/>
          <w:szCs w:val="24"/>
          <w:lang w:eastAsia="zh-CN"/>
        </w:rPr>
        <w:t>第一包</w:t>
      </w:r>
      <w:r>
        <w:rPr>
          <w:rFonts w:hint="eastAsia" w:cs="宋体" w:asciiTheme="minorEastAsia" w:hAnsiTheme="minorEastAsia"/>
          <w:color w:val="000000"/>
          <w:kern w:val="0"/>
          <w:sz w:val="24"/>
          <w:szCs w:val="24"/>
          <w:lang w:val="en-US" w:eastAsia="zh-CN"/>
        </w:rPr>
        <w:t>:(</w:t>
      </w:r>
      <w:r>
        <w:rPr>
          <w:rFonts w:hint="eastAsia" w:cs="宋体" w:asciiTheme="minorEastAsia" w:hAnsiTheme="minorEastAsia"/>
          <w:color w:val="000000"/>
          <w:kern w:val="0"/>
          <w:sz w:val="24"/>
          <w:szCs w:val="24"/>
        </w:rPr>
        <w:t>部分普通器械</w:t>
      </w:r>
      <w:r>
        <w:rPr>
          <w:rFonts w:hint="eastAsia" w:cs="宋体" w:asciiTheme="minorEastAsia" w:hAnsiTheme="minorEastAsia"/>
          <w:color w:val="000000"/>
          <w:kern w:val="0"/>
          <w:sz w:val="24"/>
          <w:szCs w:val="24"/>
          <w:lang w:val="en-US" w:eastAsia="zh-CN"/>
        </w:rPr>
        <w:t>)</w:t>
      </w:r>
      <w:r>
        <w:rPr>
          <w:rFonts w:hint="eastAsia" w:cs="宋体" w:asciiTheme="minorEastAsia" w:hAnsiTheme="minorEastAsia"/>
          <w:color w:val="000000"/>
          <w:kern w:val="0"/>
          <w:sz w:val="24"/>
          <w:szCs w:val="24"/>
          <w:lang w:eastAsia="zh-CN"/>
        </w:rPr>
        <w:t>中标</w:t>
      </w:r>
      <w:r>
        <w:rPr>
          <w:rFonts w:hint="eastAsia" w:cs="宋体" w:asciiTheme="minorEastAsia" w:hAnsiTheme="minorEastAsia"/>
          <w:color w:val="000000"/>
          <w:kern w:val="0"/>
          <w:sz w:val="24"/>
          <w:szCs w:val="24"/>
        </w:rPr>
        <w:t>供应商名称：</w:t>
      </w:r>
      <w:r>
        <w:rPr>
          <w:rFonts w:hint="eastAsia" w:cs="宋体" w:asciiTheme="minorEastAsia" w:hAnsiTheme="minorEastAsia"/>
          <w:color w:val="000000"/>
          <w:kern w:val="0"/>
          <w:sz w:val="24"/>
          <w:szCs w:val="24"/>
          <w:lang w:val="en-US" w:eastAsia="zh-CN"/>
        </w:rPr>
        <w:t xml:space="preserve">合肥威灵医疗科技有限公司 </w:t>
      </w:r>
      <w:r>
        <w:rPr>
          <w:rFonts w:hint="eastAsia"/>
          <w:sz w:val="24"/>
          <w:szCs w:val="24"/>
          <w:lang w:val="en-US" w:eastAsia="zh-CN"/>
        </w:rPr>
        <w:t xml:space="preserve">                                                                                                                                 </w:t>
      </w:r>
    </w:p>
    <w:p w14:paraId="7C23EB4F">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cs="宋体" w:asciiTheme="minorEastAsia" w:hAnsiTheme="minorEastAsia"/>
          <w:color w:val="000000"/>
          <w:kern w:val="0"/>
          <w:sz w:val="24"/>
          <w:szCs w:val="24"/>
          <w:lang w:val="en-US" w:eastAsia="zh-CN"/>
        </w:rPr>
      </w:pPr>
      <w:r>
        <w:rPr>
          <w:rFonts w:hint="eastAsia" w:cs="宋体" w:asciiTheme="minorEastAsia" w:hAnsiTheme="minorEastAsia"/>
          <w:color w:val="000000"/>
          <w:kern w:val="0"/>
          <w:sz w:val="24"/>
          <w:szCs w:val="24"/>
        </w:rPr>
        <w:t>成交</w:t>
      </w:r>
      <w:r>
        <w:rPr>
          <w:rFonts w:hint="eastAsia" w:cs="宋体" w:asciiTheme="minorEastAsia" w:hAnsiTheme="minorEastAsia"/>
          <w:color w:val="000000"/>
          <w:kern w:val="0"/>
          <w:sz w:val="24"/>
          <w:szCs w:val="24"/>
          <w:lang w:val="en-US" w:eastAsia="zh-CN"/>
        </w:rPr>
        <w:t>价格</w:t>
      </w:r>
      <w:r>
        <w:rPr>
          <w:rFonts w:hint="eastAsia" w:cs="宋体" w:asciiTheme="minorEastAsia" w:hAnsiTheme="minorEastAsia"/>
          <w:color w:val="000000"/>
          <w:kern w:val="0"/>
          <w:sz w:val="24"/>
          <w:szCs w:val="24"/>
          <w:lang w:eastAsia="zh-CN"/>
        </w:rPr>
        <w:t>：</w:t>
      </w:r>
      <w:r>
        <w:rPr>
          <w:rFonts w:hint="eastAsia" w:cs="宋体" w:asciiTheme="minorEastAsia" w:hAnsiTheme="minorEastAsia"/>
          <w:color w:val="000000"/>
          <w:kern w:val="0"/>
          <w:sz w:val="24"/>
          <w:szCs w:val="24"/>
          <w:lang w:val="en-US" w:eastAsia="zh-CN"/>
        </w:rPr>
        <w:t>95%扣率</w:t>
      </w:r>
    </w:p>
    <w:p w14:paraId="1BCE9AB4">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eastAsia" w:cs="宋体" w:asciiTheme="minorEastAsia" w:hAnsiTheme="minorEastAsia"/>
          <w:color w:val="000000"/>
          <w:kern w:val="0"/>
          <w:sz w:val="24"/>
          <w:szCs w:val="24"/>
          <w:lang w:val="en-US" w:eastAsia="zh-CN"/>
        </w:rPr>
      </w:pPr>
      <w:r>
        <w:rPr>
          <w:rFonts w:hint="eastAsia" w:cs="宋体" w:asciiTheme="minorEastAsia" w:hAnsiTheme="minorEastAsia"/>
          <w:color w:val="000000"/>
          <w:kern w:val="0"/>
          <w:sz w:val="24"/>
          <w:szCs w:val="24"/>
          <w:lang w:val="en-US" w:eastAsia="zh-CN"/>
        </w:rPr>
        <w:t>第二包:(部分耗材)</w:t>
      </w:r>
      <w:r>
        <w:rPr>
          <w:rFonts w:hint="eastAsia" w:cs="宋体" w:asciiTheme="minorEastAsia" w:hAnsiTheme="minorEastAsia"/>
          <w:color w:val="000000"/>
          <w:kern w:val="0"/>
          <w:sz w:val="24"/>
          <w:szCs w:val="24"/>
          <w:lang w:eastAsia="zh-CN"/>
        </w:rPr>
        <w:t>中标</w:t>
      </w:r>
      <w:r>
        <w:rPr>
          <w:rFonts w:hint="eastAsia" w:cs="宋体" w:asciiTheme="minorEastAsia" w:hAnsiTheme="minorEastAsia"/>
          <w:color w:val="000000"/>
          <w:kern w:val="0"/>
          <w:sz w:val="24"/>
          <w:szCs w:val="24"/>
        </w:rPr>
        <w:t>供应商名称：</w:t>
      </w:r>
      <w:r>
        <w:rPr>
          <w:rFonts w:hint="eastAsia" w:cs="宋体" w:asciiTheme="minorEastAsia" w:hAnsiTheme="minorEastAsia"/>
          <w:color w:val="000000"/>
          <w:kern w:val="0"/>
          <w:sz w:val="24"/>
          <w:szCs w:val="24"/>
          <w:lang w:val="en-US" w:eastAsia="zh-CN"/>
        </w:rPr>
        <w:t xml:space="preserve">合肥威灵医疗科技有限公司 </w:t>
      </w:r>
    </w:p>
    <w:p w14:paraId="6F4A41C1">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eastAsia" w:cs="宋体" w:asciiTheme="minorEastAsia" w:hAnsiTheme="minorEastAsia"/>
          <w:color w:val="000000"/>
          <w:kern w:val="0"/>
          <w:sz w:val="24"/>
          <w:szCs w:val="24"/>
          <w:lang w:val="en-US" w:eastAsia="zh-CN"/>
        </w:rPr>
      </w:pPr>
      <w:r>
        <w:rPr>
          <w:rFonts w:hint="eastAsia" w:cs="宋体" w:asciiTheme="minorEastAsia" w:hAnsiTheme="minorEastAsia"/>
          <w:color w:val="000000"/>
          <w:kern w:val="0"/>
          <w:sz w:val="24"/>
          <w:szCs w:val="24"/>
        </w:rPr>
        <w:t>成交</w:t>
      </w:r>
      <w:r>
        <w:rPr>
          <w:rFonts w:hint="eastAsia" w:cs="宋体" w:asciiTheme="minorEastAsia" w:hAnsiTheme="minorEastAsia"/>
          <w:color w:val="000000"/>
          <w:kern w:val="0"/>
          <w:sz w:val="24"/>
          <w:szCs w:val="24"/>
          <w:lang w:val="en-US" w:eastAsia="zh-CN"/>
        </w:rPr>
        <w:t>价格</w:t>
      </w:r>
      <w:r>
        <w:rPr>
          <w:rFonts w:hint="eastAsia" w:cs="宋体" w:asciiTheme="minorEastAsia" w:hAnsiTheme="minorEastAsia"/>
          <w:color w:val="000000"/>
          <w:kern w:val="0"/>
          <w:sz w:val="24"/>
          <w:szCs w:val="24"/>
          <w:lang w:eastAsia="zh-CN"/>
        </w:rPr>
        <w:t>：</w:t>
      </w:r>
      <w:r>
        <w:rPr>
          <w:rFonts w:hint="eastAsia" w:cs="宋体" w:asciiTheme="minorEastAsia" w:hAnsiTheme="minorEastAsia"/>
          <w:color w:val="000000"/>
          <w:kern w:val="0"/>
          <w:sz w:val="24"/>
          <w:szCs w:val="24"/>
          <w:lang w:val="en-US" w:eastAsia="zh-CN"/>
        </w:rPr>
        <w:t>380922.64元</w:t>
      </w:r>
    </w:p>
    <w:p w14:paraId="47B28236">
      <w:pPr>
        <w:keepNext w:val="0"/>
        <w:keepLines w:val="0"/>
        <w:pageBreakBefore w:val="0"/>
        <w:widowControl/>
        <w:tabs>
          <w:tab w:val="left" w:pos="5574"/>
        </w:tabs>
        <w:kinsoku/>
        <w:wordWrap/>
        <w:overflowPunct/>
        <w:topLinePunct w:val="0"/>
        <w:autoSpaceDE/>
        <w:autoSpaceDN/>
        <w:bidi w:val="0"/>
        <w:adjustRightInd/>
        <w:snapToGrid/>
        <w:spacing w:line="480" w:lineRule="auto"/>
        <w:jc w:val="left"/>
        <w:textAlignment w:val="auto"/>
        <w:rPr>
          <w:rFonts w:hint="eastAsia" w:cs="宋体" w:asciiTheme="minorEastAsia" w:hAnsiTheme="minorEastAsia" w:eastAsiaTheme="minorEastAsia"/>
          <w:color w:val="333333"/>
          <w:kern w:val="0"/>
          <w:sz w:val="24"/>
          <w:szCs w:val="24"/>
          <w:lang w:eastAsia="zh-CN"/>
        </w:rPr>
      </w:pPr>
      <w:r>
        <w:rPr>
          <w:rFonts w:hint="eastAsia" w:cs="宋体" w:asciiTheme="minorEastAsia" w:hAnsiTheme="minorEastAsia"/>
          <w:color w:val="000000"/>
          <w:kern w:val="0"/>
          <w:sz w:val="24"/>
          <w:szCs w:val="24"/>
          <w:lang w:val="en-US" w:eastAsia="zh-CN"/>
        </w:rPr>
        <w:t>三</w:t>
      </w:r>
      <w:r>
        <w:rPr>
          <w:rFonts w:hint="eastAsia" w:cs="宋体" w:asciiTheme="minorEastAsia" w:hAnsiTheme="minorEastAsia"/>
          <w:color w:val="000000"/>
          <w:kern w:val="0"/>
          <w:sz w:val="24"/>
          <w:szCs w:val="24"/>
        </w:rPr>
        <w:t>、公告期限：</w:t>
      </w:r>
      <w:r>
        <w:rPr>
          <w:rFonts w:hint="eastAsia" w:cs="宋体" w:asciiTheme="minorEastAsia" w:hAnsiTheme="minorEastAsia"/>
          <w:color w:val="000000"/>
          <w:kern w:val="0"/>
          <w:sz w:val="24"/>
          <w:szCs w:val="24"/>
          <w:lang w:eastAsia="zh-CN"/>
        </w:rPr>
        <w:tab/>
      </w:r>
    </w:p>
    <w:p w14:paraId="2B082C31">
      <w:pPr>
        <w:keepNext w:val="0"/>
        <w:keepLines w:val="0"/>
        <w:pageBreakBefore w:val="0"/>
        <w:widowControl/>
        <w:kinsoku/>
        <w:wordWrap/>
        <w:overflowPunct/>
        <w:topLinePunct w:val="0"/>
        <w:autoSpaceDE/>
        <w:autoSpaceDN/>
        <w:bidi w:val="0"/>
        <w:adjustRightInd/>
        <w:snapToGrid/>
        <w:spacing w:line="480" w:lineRule="auto"/>
        <w:jc w:val="left"/>
        <w:textAlignment w:val="auto"/>
        <w:rPr>
          <w:rFonts w:cs="宋体" w:asciiTheme="minorEastAsia" w:hAnsiTheme="minorEastAsia"/>
          <w:color w:val="333333"/>
          <w:kern w:val="0"/>
          <w:sz w:val="24"/>
          <w:szCs w:val="24"/>
        </w:rPr>
      </w:pPr>
      <w:r>
        <w:rPr>
          <w:rFonts w:hint="eastAsia" w:cs="宋体" w:asciiTheme="minorEastAsia" w:hAnsiTheme="minorEastAsia"/>
          <w:color w:val="000000"/>
          <w:kern w:val="0"/>
          <w:sz w:val="24"/>
          <w:szCs w:val="24"/>
        </w:rPr>
        <w:t>自本公告发布之日起</w:t>
      </w:r>
      <w:r>
        <w:rPr>
          <w:rFonts w:hint="eastAsia" w:cs="宋体" w:asciiTheme="minorEastAsia" w:hAnsiTheme="minorEastAsia"/>
          <w:color w:val="000000"/>
          <w:kern w:val="0"/>
          <w:sz w:val="24"/>
          <w:szCs w:val="24"/>
          <w:lang w:val="en-US" w:eastAsia="zh-CN"/>
        </w:rPr>
        <w:t>1</w:t>
      </w:r>
      <w:r>
        <w:rPr>
          <w:rFonts w:hint="eastAsia" w:cs="宋体" w:asciiTheme="minorEastAsia" w:hAnsiTheme="minorEastAsia"/>
          <w:color w:val="000000"/>
          <w:kern w:val="0"/>
          <w:sz w:val="24"/>
          <w:szCs w:val="24"/>
        </w:rPr>
        <w:t xml:space="preserve">个工作日。                                                                                                                                                                                                                                                                                                                                                                                                                                                                                                                                                                                                                                                                                                                                                                                                                                                                                                                                          </w:t>
      </w:r>
    </w:p>
    <w:p w14:paraId="6556E83B">
      <w:pPr>
        <w:keepNext w:val="0"/>
        <w:keepLines w:val="0"/>
        <w:pageBreakBefore w:val="0"/>
        <w:widowControl/>
        <w:kinsoku/>
        <w:wordWrap/>
        <w:overflowPunct/>
        <w:topLinePunct w:val="0"/>
        <w:autoSpaceDE/>
        <w:autoSpaceDN/>
        <w:bidi w:val="0"/>
        <w:adjustRightInd/>
        <w:snapToGrid/>
        <w:spacing w:line="480" w:lineRule="auto"/>
        <w:jc w:val="left"/>
        <w:textAlignment w:val="auto"/>
        <w:rPr>
          <w:rFonts w:cs="宋体" w:asciiTheme="minorEastAsia" w:hAnsiTheme="minorEastAsia"/>
          <w:color w:val="333333"/>
          <w:kern w:val="0"/>
          <w:sz w:val="24"/>
          <w:szCs w:val="24"/>
        </w:rPr>
      </w:pPr>
      <w:r>
        <w:rPr>
          <w:rFonts w:hint="eastAsia" w:cs="宋体" w:asciiTheme="minorEastAsia" w:hAnsiTheme="minorEastAsia"/>
          <w:color w:val="000000"/>
          <w:kern w:val="0"/>
          <w:sz w:val="24"/>
          <w:szCs w:val="24"/>
          <w:lang w:val="en-US" w:eastAsia="zh-CN"/>
        </w:rPr>
        <w:t>四</w:t>
      </w:r>
      <w:r>
        <w:rPr>
          <w:rFonts w:hint="eastAsia" w:cs="宋体" w:asciiTheme="minorEastAsia" w:hAnsiTheme="minorEastAsia"/>
          <w:color w:val="000000"/>
          <w:kern w:val="0"/>
          <w:sz w:val="24"/>
          <w:szCs w:val="24"/>
        </w:rPr>
        <w:t>、其他补充事宜</w:t>
      </w:r>
    </w:p>
    <w:p w14:paraId="11B560CF">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eastAsia" w:cs="宋体" w:asciiTheme="minorEastAsia" w:hAnsiTheme="minorEastAsia"/>
          <w:color w:val="000000"/>
          <w:kern w:val="0"/>
          <w:sz w:val="24"/>
          <w:szCs w:val="24"/>
        </w:rPr>
      </w:pPr>
      <w:r>
        <w:rPr>
          <w:rFonts w:hint="eastAsia" w:cs="宋体" w:asciiTheme="minorEastAsia" w:hAnsiTheme="minorEastAsia"/>
          <w:color w:val="000000"/>
          <w:kern w:val="0"/>
          <w:sz w:val="24"/>
          <w:szCs w:val="24"/>
        </w:rPr>
        <w:t>若投标人对上述结果有质疑，可在公告期限届满之日起七个工作日内向采购人提出，联系人：</w:t>
      </w:r>
      <w:r>
        <w:rPr>
          <w:rFonts w:hint="eastAsia" w:cs="宋体" w:asciiTheme="minorEastAsia" w:hAnsiTheme="minorEastAsia"/>
          <w:color w:val="000000"/>
          <w:kern w:val="0"/>
          <w:sz w:val="24"/>
          <w:szCs w:val="24"/>
          <w:lang w:val="en-US" w:eastAsia="zh-CN"/>
        </w:rPr>
        <w:t>储先生</w:t>
      </w:r>
      <w:r>
        <w:rPr>
          <w:rFonts w:hint="eastAsia" w:cs="宋体" w:asciiTheme="minorEastAsia" w:hAnsiTheme="minorEastAsia"/>
          <w:color w:val="000000"/>
          <w:kern w:val="0"/>
          <w:sz w:val="24"/>
          <w:szCs w:val="24"/>
        </w:rPr>
        <w:t>，联系电话：</w:t>
      </w:r>
      <w:r>
        <w:rPr>
          <w:rFonts w:hint="eastAsia" w:cs="宋体" w:asciiTheme="minorEastAsia" w:hAnsiTheme="minorEastAsia"/>
          <w:color w:val="000000"/>
          <w:kern w:val="0"/>
          <w:sz w:val="24"/>
          <w:szCs w:val="24"/>
          <w:lang w:val="en-US" w:eastAsia="zh-CN"/>
        </w:rPr>
        <w:t xml:space="preserve">13966964718 </w:t>
      </w:r>
      <w:r>
        <w:rPr>
          <w:rFonts w:hint="eastAsia" w:cs="宋体" w:asciiTheme="minorEastAsia" w:hAnsiTheme="minorEastAsia"/>
          <w:color w:val="000000"/>
          <w:kern w:val="0"/>
          <w:sz w:val="24"/>
          <w:szCs w:val="24"/>
        </w:rPr>
        <w:t>。</w:t>
      </w:r>
    </w:p>
    <w:p w14:paraId="7623E1B3">
      <w:pPr>
        <w:keepNext w:val="0"/>
        <w:keepLines w:val="0"/>
        <w:pageBreakBefore w:val="0"/>
        <w:widowControl/>
        <w:kinsoku/>
        <w:wordWrap/>
        <w:overflowPunct/>
        <w:topLinePunct w:val="0"/>
        <w:autoSpaceDE/>
        <w:autoSpaceDN/>
        <w:bidi w:val="0"/>
        <w:adjustRightInd/>
        <w:snapToGrid/>
        <w:spacing w:line="480" w:lineRule="auto"/>
        <w:jc w:val="left"/>
        <w:textAlignment w:val="auto"/>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注：&lt;1&gt;质疑和投诉均应当有明确的请求和必要的证明材料，猜测式、怀疑式的质疑和投诉将不被接受。&lt;2&gt;质疑和投诉的相关请求均应当由授权委托人持法定代表人签署的授权委托书及有效二代居民身份证(或法定代表人持法定代表人身份证明书及有效二代居民身份证)现场递交，否则，将不予受理。&lt;3&gt;质疑和投诉的相关请求与证明材料须一次性书面提出并加盖投标人单位公章，否则，将不予受理。&lt;4&gt;虚假和恶意质疑或投诉，经查实后，将依法依规给予严肃处理。</w:t>
      </w:r>
    </w:p>
    <w:p w14:paraId="1B8613C2">
      <w:pPr>
        <w:keepNext w:val="0"/>
        <w:keepLines w:val="0"/>
        <w:pageBreakBefore w:val="0"/>
        <w:widowControl/>
        <w:kinsoku/>
        <w:wordWrap/>
        <w:overflowPunct/>
        <w:topLinePunct w:val="0"/>
        <w:autoSpaceDE/>
        <w:autoSpaceDN/>
        <w:bidi w:val="0"/>
        <w:adjustRightInd/>
        <w:snapToGrid/>
        <w:spacing w:line="480" w:lineRule="auto"/>
        <w:jc w:val="left"/>
        <w:textAlignment w:val="auto"/>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lang w:val="en-US" w:eastAsia="zh-CN"/>
        </w:rPr>
        <w:t>八</w:t>
      </w:r>
      <w:r>
        <w:rPr>
          <w:rFonts w:hint="eastAsia" w:cs="宋体" w:asciiTheme="minorEastAsia" w:hAnsiTheme="minorEastAsia"/>
          <w:color w:val="000000"/>
          <w:kern w:val="0"/>
          <w:sz w:val="24"/>
          <w:szCs w:val="24"/>
        </w:rPr>
        <w:t>、凡对本次公告内容提出询问，请按以下方式联系。</w:t>
      </w:r>
    </w:p>
    <w:p w14:paraId="0B290369">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eastAsia" w:cs="宋体" w:asciiTheme="minorEastAsia" w:hAnsiTheme="minorEastAsia"/>
          <w:color w:val="000000"/>
          <w:kern w:val="0"/>
          <w:sz w:val="24"/>
          <w:szCs w:val="24"/>
          <w:lang w:val="en-US" w:eastAsia="zh-CN"/>
        </w:rPr>
      </w:pPr>
      <w:r>
        <w:rPr>
          <w:rFonts w:hint="eastAsia" w:cs="宋体" w:asciiTheme="minorEastAsia" w:hAnsiTheme="minorEastAsia"/>
          <w:color w:val="000000"/>
          <w:kern w:val="0"/>
          <w:sz w:val="24"/>
          <w:szCs w:val="24"/>
        </w:rPr>
        <w:t>1、采购人：</w:t>
      </w:r>
      <w:r>
        <w:rPr>
          <w:rFonts w:hint="eastAsia" w:cs="宋体" w:asciiTheme="minorEastAsia" w:hAnsiTheme="minorEastAsia"/>
          <w:color w:val="000000"/>
          <w:kern w:val="0"/>
          <w:sz w:val="24"/>
          <w:szCs w:val="24"/>
          <w:lang w:val="en-US" w:eastAsia="zh-CN"/>
        </w:rPr>
        <w:t xml:space="preserve">潜山市中医院 </w:t>
      </w:r>
    </w:p>
    <w:p w14:paraId="212DA92D">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eastAsia" w:cs="宋体" w:asciiTheme="minorEastAsia" w:hAnsiTheme="minorEastAsia" w:eastAsiaTheme="minorEastAsia"/>
          <w:color w:val="000000"/>
          <w:kern w:val="0"/>
          <w:sz w:val="24"/>
          <w:szCs w:val="24"/>
          <w:lang w:eastAsia="zh-CN"/>
        </w:rPr>
      </w:pPr>
      <w:r>
        <w:rPr>
          <w:rFonts w:hint="eastAsia" w:cs="宋体" w:asciiTheme="minorEastAsia" w:hAnsiTheme="minorEastAsia"/>
          <w:color w:val="000000"/>
          <w:kern w:val="0"/>
          <w:sz w:val="24"/>
          <w:szCs w:val="24"/>
        </w:rPr>
        <w:t>地址：潜山市</w:t>
      </w:r>
    </w:p>
    <w:p w14:paraId="5F8F3743">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eastAsia" w:cs="宋体" w:asciiTheme="minorEastAsia" w:hAnsiTheme="minorEastAsia"/>
          <w:color w:val="000000"/>
          <w:kern w:val="0"/>
          <w:sz w:val="24"/>
          <w:szCs w:val="24"/>
        </w:rPr>
      </w:pPr>
      <w:r>
        <w:rPr>
          <w:rFonts w:hint="eastAsia" w:cs="宋体" w:asciiTheme="minorEastAsia" w:hAnsiTheme="minorEastAsia"/>
          <w:color w:val="000000"/>
          <w:kern w:val="0"/>
          <w:sz w:val="24"/>
          <w:szCs w:val="24"/>
        </w:rPr>
        <w:t>联系人：</w:t>
      </w:r>
      <w:r>
        <w:rPr>
          <w:rFonts w:hint="eastAsia" w:cs="宋体" w:asciiTheme="minorEastAsia" w:hAnsiTheme="minorEastAsia"/>
          <w:color w:val="000000"/>
          <w:kern w:val="0"/>
          <w:sz w:val="24"/>
          <w:szCs w:val="24"/>
          <w:lang w:val="en-US" w:eastAsia="zh-CN"/>
        </w:rPr>
        <w:t>储先生</w:t>
      </w:r>
    </w:p>
    <w:p w14:paraId="20F5C405">
      <w:pPr>
        <w:keepNext w:val="0"/>
        <w:keepLines w:val="0"/>
        <w:pageBreakBefore w:val="0"/>
        <w:widowControl/>
        <w:kinsoku/>
        <w:wordWrap/>
        <w:overflowPunct/>
        <w:topLinePunct w:val="0"/>
        <w:autoSpaceDE/>
        <w:autoSpaceDN/>
        <w:bidi w:val="0"/>
        <w:adjustRightInd/>
        <w:snapToGrid/>
        <w:spacing w:line="480" w:lineRule="auto"/>
        <w:jc w:val="left"/>
        <w:textAlignment w:val="auto"/>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联系方式：</w:t>
      </w:r>
      <w:r>
        <w:rPr>
          <w:rFonts w:hint="eastAsia" w:cs="宋体" w:asciiTheme="minorEastAsia" w:hAnsiTheme="minorEastAsia"/>
          <w:color w:val="000000"/>
          <w:kern w:val="0"/>
          <w:sz w:val="24"/>
          <w:szCs w:val="24"/>
          <w:lang w:val="en-US" w:eastAsia="zh-CN"/>
        </w:rPr>
        <w:t>13966964718</w:t>
      </w:r>
      <w:r>
        <w:rPr>
          <w:rFonts w:hint="eastAsia" w:ascii="宋体" w:hAnsi="宋体" w:cs="宋体"/>
          <w:color w:val="FF0000"/>
          <w:kern w:val="0"/>
          <w:sz w:val="24"/>
          <w:szCs w:val="24"/>
        </w:rPr>
        <w:t xml:space="preserve"> </w:t>
      </w:r>
    </w:p>
    <w:p w14:paraId="393138B8">
      <w:pPr>
        <w:keepNext w:val="0"/>
        <w:keepLines w:val="0"/>
        <w:pageBreakBefore w:val="0"/>
        <w:kinsoku/>
        <w:wordWrap/>
        <w:overflowPunct/>
        <w:topLinePunct w:val="0"/>
        <w:autoSpaceDE/>
        <w:autoSpaceDN/>
        <w:bidi w:val="0"/>
        <w:adjustRightInd/>
        <w:snapToGrid/>
        <w:spacing w:line="480" w:lineRule="auto"/>
        <w:jc w:val="right"/>
        <w:textAlignment w:val="auto"/>
        <w:rPr>
          <w:rFonts w:hint="default" w:cs="宋体" w:asciiTheme="minorEastAsia" w:hAnsiTheme="minorEastAsia"/>
          <w:color w:val="000000"/>
          <w:kern w:val="0"/>
          <w:sz w:val="24"/>
          <w:szCs w:val="24"/>
          <w:lang w:val="en-US" w:eastAsia="zh-CN"/>
        </w:rPr>
      </w:pPr>
      <w:r>
        <w:rPr>
          <w:rFonts w:hint="eastAsia" w:cs="宋体" w:asciiTheme="minorEastAsia" w:hAnsiTheme="minorEastAsia"/>
          <w:color w:val="000000"/>
          <w:kern w:val="0"/>
          <w:sz w:val="24"/>
          <w:szCs w:val="24"/>
          <w:lang w:val="en-US" w:eastAsia="zh-CN"/>
        </w:rPr>
        <w:t>2026年3月24日</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2FCD2F"/>
    <w:multiLevelType w:val="singleLevel"/>
    <w:tmpl w:val="BA2FCD2F"/>
    <w:lvl w:ilvl="0" w:tentative="0">
      <w:start w:val="1"/>
      <w:numFmt w:val="chineseCounting"/>
      <w:suff w:val="nothing"/>
      <w:lvlText w:val="%1、"/>
      <w:lvlJc w:val="left"/>
      <w:rPr>
        <w:rFonts w:hint="eastAsia"/>
      </w:rPr>
    </w:lvl>
  </w:abstractNum>
  <w:abstractNum w:abstractNumId="1">
    <w:nsid w:val="00000000"/>
    <w:multiLevelType w:val="multilevel"/>
    <w:tmpl w:val="00000000"/>
    <w:lvl w:ilvl="0" w:tentative="0">
      <w:start w:val="1"/>
      <w:numFmt w:val="decimal"/>
      <w:suff w:val="nothing"/>
      <w:lvlText w:val="%1 "/>
      <w:lvlJc w:val="center"/>
      <w:pPr>
        <w:ind w:left="342" w:firstLine="288"/>
      </w:pPr>
      <w:rPr>
        <w:rFonts w:hint="eastAsia"/>
        <w:bCs w:val="0"/>
        <w:i w:val="0"/>
        <w:iCs w:val="0"/>
        <w:caps w:val="0"/>
        <w:smallCaps w:val="0"/>
        <w:strike w:val="0"/>
        <w:dstrike w:val="0"/>
        <w:vanish w:val="0"/>
        <w:spacing w:val="0"/>
        <w:kern w:val="0"/>
        <w:position w:val="0"/>
        <w:sz w:val="44"/>
        <w:szCs w:val="44"/>
        <w:u w:val="none"/>
        <w:vertAlign w:val="baseline"/>
        <w:lang w:val="en-US"/>
      </w:rPr>
    </w:lvl>
    <w:lvl w:ilvl="1" w:tentative="0">
      <w:start w:val="1"/>
      <w:numFmt w:val="decimal"/>
      <w:pStyle w:val="2"/>
      <w:suff w:val="nothing"/>
      <w:lvlText w:val="%1.%2 "/>
      <w:lvlJc w:val="left"/>
      <w:pPr>
        <w:ind w:left="709" w:firstLine="0"/>
      </w:pPr>
      <w:rPr>
        <w:rFonts w:hint="eastAsia"/>
        <w:b/>
        <w:sz w:val="36"/>
        <w:szCs w:val="28"/>
      </w:rPr>
    </w:lvl>
    <w:lvl w:ilvl="2" w:tentative="0">
      <w:start w:val="1"/>
      <w:numFmt w:val="decimal"/>
      <w:suff w:val="nothing"/>
      <w:lvlText w:val="%1.%2.%3 "/>
      <w:lvlJc w:val="left"/>
      <w:pPr>
        <w:ind w:left="630" w:firstLine="0"/>
      </w:pPr>
      <w:rPr>
        <w:rFonts w:hint="eastAsia"/>
        <w:b/>
        <w:sz w:val="32"/>
        <w:szCs w:val="24"/>
      </w:rPr>
    </w:lvl>
    <w:lvl w:ilvl="3" w:tentative="0">
      <w:start w:val="1"/>
      <w:numFmt w:val="decimal"/>
      <w:suff w:val="nothing"/>
      <w:lvlText w:val="%1.%2.%3.%4 "/>
      <w:lvlJc w:val="left"/>
      <w:pPr>
        <w:ind w:left="0" w:firstLine="0"/>
      </w:pPr>
      <w:rPr>
        <w:rFonts w:hint="eastAsia" w:ascii="宋体" w:hAnsi="宋体" w:eastAsia="宋体" w:cs="Times New Roman"/>
        <w:bCs w:val="0"/>
        <w:i w:val="0"/>
        <w:iCs w:val="0"/>
        <w:caps w:val="0"/>
        <w:smallCaps w:val="0"/>
        <w:strike w:val="0"/>
        <w:dstrike w:val="0"/>
        <w:vanish w:val="0"/>
        <w:spacing w:val="0"/>
        <w:kern w:val="0"/>
        <w:position w:val="0"/>
        <w:u w:val="none"/>
        <w:vertAlign w:val="baseline"/>
      </w:rPr>
    </w:lvl>
    <w:lvl w:ilvl="4" w:tentative="0">
      <w:start w:val="1"/>
      <w:numFmt w:val="decimal"/>
      <w:suff w:val="nothing"/>
      <w:lvlText w:val="%1.%2.%3.%4.%5 "/>
      <w:lvlJc w:val="left"/>
      <w:pPr>
        <w:ind w:left="-360" w:firstLine="0"/>
      </w:pPr>
      <w:rPr>
        <w:rFonts w:hint="eastAsia"/>
      </w:rPr>
    </w:lvl>
    <w:lvl w:ilvl="5" w:tentative="0">
      <w:start w:val="1"/>
      <w:numFmt w:val="decimal"/>
      <w:suff w:val="nothing"/>
      <w:lvlText w:val="%6、"/>
      <w:lvlJc w:val="left"/>
      <w:pPr>
        <w:ind w:left="0" w:firstLine="0"/>
      </w:pPr>
      <w:rPr>
        <w:rFonts w:hint="eastAsia"/>
      </w:rPr>
    </w:lvl>
    <w:lvl w:ilvl="6" w:tentative="0">
      <w:start w:val="1"/>
      <w:numFmt w:val="decimal"/>
      <w:suff w:val="nothing"/>
      <w:lvlText w:val="%7）"/>
      <w:lvlJc w:val="left"/>
      <w:pPr>
        <w:ind w:left="-360" w:firstLine="0"/>
      </w:pPr>
      <w:rPr>
        <w:rFonts w:hint="eastAsia"/>
      </w:rPr>
    </w:lvl>
    <w:lvl w:ilvl="7" w:tentative="0">
      <w:start w:val="1"/>
      <w:numFmt w:val="none"/>
      <w:suff w:val="nothing"/>
      <w:lvlText w:val=""/>
      <w:lvlJc w:val="left"/>
      <w:pPr>
        <w:ind w:left="-360" w:firstLine="0"/>
      </w:pPr>
      <w:rPr>
        <w:rFonts w:hint="eastAsia"/>
      </w:rPr>
    </w:lvl>
    <w:lvl w:ilvl="8" w:tentative="0">
      <w:start w:val="1"/>
      <w:numFmt w:val="none"/>
      <w:suff w:val="nothing"/>
      <w:lvlText w:val=""/>
      <w:lvlJc w:val="left"/>
      <w:pPr>
        <w:ind w:left="-36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yMGRhMTQzNWY1OTk2ZDI4M2QyNjAwMTZiZGI5MDQifQ=="/>
  </w:docVars>
  <w:rsids>
    <w:rsidRoot w:val="006C7D21"/>
    <w:rsid w:val="000311E1"/>
    <w:rsid w:val="000758E5"/>
    <w:rsid w:val="0010177C"/>
    <w:rsid w:val="001D6B5D"/>
    <w:rsid w:val="001D7D62"/>
    <w:rsid w:val="00252F92"/>
    <w:rsid w:val="0027019E"/>
    <w:rsid w:val="002D75E9"/>
    <w:rsid w:val="00461573"/>
    <w:rsid w:val="0050768F"/>
    <w:rsid w:val="005332E9"/>
    <w:rsid w:val="00540182"/>
    <w:rsid w:val="005622CF"/>
    <w:rsid w:val="005B45D9"/>
    <w:rsid w:val="00607207"/>
    <w:rsid w:val="00680B8E"/>
    <w:rsid w:val="006C7D21"/>
    <w:rsid w:val="007F05C6"/>
    <w:rsid w:val="007F2CBC"/>
    <w:rsid w:val="00842144"/>
    <w:rsid w:val="008A3F35"/>
    <w:rsid w:val="008B14E0"/>
    <w:rsid w:val="008C6120"/>
    <w:rsid w:val="009060DF"/>
    <w:rsid w:val="009501DC"/>
    <w:rsid w:val="00A05E52"/>
    <w:rsid w:val="00A52150"/>
    <w:rsid w:val="00A93CCF"/>
    <w:rsid w:val="00AD4E47"/>
    <w:rsid w:val="00C10C31"/>
    <w:rsid w:val="00C706BD"/>
    <w:rsid w:val="00CC2F52"/>
    <w:rsid w:val="00CC4614"/>
    <w:rsid w:val="00CF31BD"/>
    <w:rsid w:val="00DC0A14"/>
    <w:rsid w:val="00DE7A97"/>
    <w:rsid w:val="00E50331"/>
    <w:rsid w:val="00F11BA7"/>
    <w:rsid w:val="00F477F0"/>
    <w:rsid w:val="00FB29C0"/>
    <w:rsid w:val="0B265EF9"/>
    <w:rsid w:val="0B505321"/>
    <w:rsid w:val="11103DEA"/>
    <w:rsid w:val="122F3529"/>
    <w:rsid w:val="13712126"/>
    <w:rsid w:val="17FC2ED7"/>
    <w:rsid w:val="1ACE0C83"/>
    <w:rsid w:val="1D3C0E90"/>
    <w:rsid w:val="1E927E0D"/>
    <w:rsid w:val="24D351EF"/>
    <w:rsid w:val="26154EB4"/>
    <w:rsid w:val="271C2272"/>
    <w:rsid w:val="27F42C72"/>
    <w:rsid w:val="2D894BCA"/>
    <w:rsid w:val="2DE153D6"/>
    <w:rsid w:val="2FA77A54"/>
    <w:rsid w:val="346D7AEE"/>
    <w:rsid w:val="35111742"/>
    <w:rsid w:val="36D455E8"/>
    <w:rsid w:val="3919439E"/>
    <w:rsid w:val="39B5454F"/>
    <w:rsid w:val="3AD82B93"/>
    <w:rsid w:val="3E8540DD"/>
    <w:rsid w:val="3ED02653"/>
    <w:rsid w:val="3EF40D7F"/>
    <w:rsid w:val="428F7370"/>
    <w:rsid w:val="43AE68A3"/>
    <w:rsid w:val="46034155"/>
    <w:rsid w:val="48CF460B"/>
    <w:rsid w:val="4B7A5DB1"/>
    <w:rsid w:val="4BCD472B"/>
    <w:rsid w:val="4D481E0A"/>
    <w:rsid w:val="537E481C"/>
    <w:rsid w:val="54B9272E"/>
    <w:rsid w:val="5CE24DE9"/>
    <w:rsid w:val="5F053193"/>
    <w:rsid w:val="611F2415"/>
    <w:rsid w:val="61582923"/>
    <w:rsid w:val="61DC62AA"/>
    <w:rsid w:val="632573B7"/>
    <w:rsid w:val="64823AB1"/>
    <w:rsid w:val="65C556A1"/>
    <w:rsid w:val="67766447"/>
    <w:rsid w:val="68A25153"/>
    <w:rsid w:val="6B8053EC"/>
    <w:rsid w:val="6CF20CA5"/>
    <w:rsid w:val="70745F06"/>
    <w:rsid w:val="707B3132"/>
    <w:rsid w:val="71521CB8"/>
    <w:rsid w:val="71805FA9"/>
    <w:rsid w:val="72782326"/>
    <w:rsid w:val="729E4DD3"/>
    <w:rsid w:val="79A12F31"/>
    <w:rsid w:val="7F8D45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widowControl/>
      <w:numPr>
        <w:ilvl w:val="1"/>
        <w:numId w:val="1"/>
      </w:numPr>
      <w:overflowPunct w:val="0"/>
      <w:autoSpaceDE w:val="0"/>
      <w:autoSpaceDN w:val="0"/>
      <w:adjustRightInd w:val="0"/>
      <w:spacing w:before="100" w:after="100" w:line="300" w:lineRule="auto"/>
      <w:jc w:val="left"/>
      <w:textAlignment w:val="baseline"/>
      <w:outlineLvl w:val="1"/>
    </w:pPr>
    <w:rPr>
      <w:rFonts w:ascii="Arial" w:hAnsi="Arial" w:eastAsia="新宋体"/>
      <w:b/>
      <w:bCs/>
      <w:sz w:val="32"/>
      <w:szCs w:val="32"/>
    </w:rPr>
  </w:style>
  <w:style w:type="character" w:default="1" w:styleId="9">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3">
    <w:name w:val="Balloon Text"/>
    <w:basedOn w:val="1"/>
    <w:link w:val="10"/>
    <w:autoRedefine/>
    <w:semiHidden/>
    <w:unhideWhenUsed/>
    <w:qFormat/>
    <w:uiPriority w:val="99"/>
    <w:rPr>
      <w:sz w:val="18"/>
      <w:szCs w:val="18"/>
    </w:rPr>
  </w:style>
  <w:style w:type="paragraph" w:styleId="4">
    <w:name w:val="footer"/>
    <w:basedOn w:val="1"/>
    <w:link w:val="12"/>
    <w:autoRedefine/>
    <w:unhideWhenUsed/>
    <w:qFormat/>
    <w:uiPriority w:val="99"/>
    <w:pPr>
      <w:tabs>
        <w:tab w:val="center" w:pos="4153"/>
        <w:tab w:val="right" w:pos="8306"/>
      </w:tabs>
      <w:snapToGrid w:val="0"/>
      <w:jc w:val="left"/>
    </w:pPr>
    <w:rPr>
      <w:sz w:val="18"/>
      <w:szCs w:val="18"/>
    </w:rPr>
  </w:style>
  <w:style w:type="paragraph" w:styleId="5">
    <w:name w:val="header"/>
    <w:basedOn w:val="1"/>
    <w:link w:val="1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批注框文本 Char"/>
    <w:basedOn w:val="9"/>
    <w:link w:val="3"/>
    <w:autoRedefine/>
    <w:semiHidden/>
    <w:qFormat/>
    <w:uiPriority w:val="99"/>
    <w:rPr>
      <w:sz w:val="18"/>
      <w:szCs w:val="18"/>
    </w:rPr>
  </w:style>
  <w:style w:type="character" w:customStyle="1" w:styleId="11">
    <w:name w:val="页眉 Char"/>
    <w:basedOn w:val="9"/>
    <w:link w:val="5"/>
    <w:autoRedefine/>
    <w:qFormat/>
    <w:uiPriority w:val="99"/>
    <w:rPr>
      <w:sz w:val="18"/>
      <w:szCs w:val="18"/>
    </w:rPr>
  </w:style>
  <w:style w:type="character" w:customStyle="1" w:styleId="12">
    <w:name w:val="页脚 Char"/>
    <w:basedOn w:val="9"/>
    <w:link w:val="4"/>
    <w:autoRedefine/>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452</Words>
  <Characters>507</Characters>
  <Lines>12</Lines>
  <Paragraphs>3</Paragraphs>
  <TotalTime>3</TotalTime>
  <ScaleCrop>false</ScaleCrop>
  <LinksUpToDate>false</LinksUpToDate>
  <CharactersWithSpaces>1550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2020-07-13T07:13:00Z</dcterms:created>
  <dc:creator>NTKO</dc:creator>
  <cp:lastModifiedBy>飘逸嫣妤</cp:lastModifiedBy>
  <cp:lastPrinted>2024-05-10T00:00:00Z</cp:lastPrinted>
  <dcterms:modified xsi:type="dcterms:W3CDTF">2026-03-24T04:23:00Z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21E4BE10D8B048BB81E10B25B86A49EF_13</vt:lpwstr>
  </property>
  <property fmtid="{D5CDD505-2E9C-101B-9397-08002B2CF9AE}" pid="4" name="KSOTemplateDocerSaveRecord">
    <vt:lpwstr>eyJoZGlkIjoiOGNjYTgzYjEzNWYzOGE5ZTczZTU2OTg4ZGMwN2VmMzEiLCJ1c2VySWQiOiI0NTk2ODYxMTMifQ==</vt:lpwstr>
  </property>
</Properties>
</file>