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8013E">
      <w:pPr>
        <w:rPr>
          <w:rFonts w:hint="eastAsia"/>
          <w:color w:val="000000" w:themeColor="text1"/>
          <w:highlight w:val="none"/>
          <w14:textFill>
            <w14:solidFill>
              <w14:schemeClr w14:val="tx1"/>
            </w14:solidFill>
          </w14:textFill>
        </w:rPr>
      </w:pPr>
    </w:p>
    <w:p w14:paraId="215DE699">
      <w:pPr>
        <w:spacing w:line="360" w:lineRule="auto"/>
        <w:jc w:val="center"/>
        <w:rPr>
          <w:rFonts w:hint="eastAsia" w:ascii="宋体" w:hAnsi="宋体" w:cs="宋体"/>
          <w:b/>
          <w:color w:val="000000" w:themeColor="text1"/>
          <w:sz w:val="40"/>
          <w:szCs w:val="40"/>
          <w:highlight w:val="none"/>
          <w14:textFill>
            <w14:solidFill>
              <w14:schemeClr w14:val="tx1"/>
            </w14:solidFill>
          </w14:textFill>
        </w:rPr>
      </w:pPr>
      <w:r>
        <w:rPr>
          <w:rFonts w:hint="eastAsia" w:ascii="宋体" w:hAnsi="宋体" w:cs="宋体"/>
          <w:b/>
          <w:color w:val="000000" w:themeColor="text1"/>
          <w:sz w:val="40"/>
          <w:szCs w:val="40"/>
          <w:highlight w:val="none"/>
          <w:lang w:eastAsia="zh-CN"/>
          <w14:textFill>
            <w14:solidFill>
              <w14:schemeClr w14:val="tx1"/>
            </w14:solidFill>
          </w14:textFill>
        </w:rPr>
        <w:t>潜山市中医院虚拟现实康复评估及训练系统项目</w:t>
      </w:r>
    </w:p>
    <w:p w14:paraId="67255AB8">
      <w:pPr>
        <w:pStyle w:val="2"/>
        <w:rPr>
          <w:rFonts w:hint="eastAsia"/>
          <w:color w:val="000000" w:themeColor="text1"/>
          <w:highlight w:val="none"/>
          <w14:textFill>
            <w14:solidFill>
              <w14:schemeClr w14:val="tx1"/>
            </w14:solidFill>
          </w14:textFill>
        </w:rPr>
      </w:pPr>
    </w:p>
    <w:p w14:paraId="3F14258F">
      <w:pPr>
        <w:spacing w:line="480" w:lineRule="exact"/>
        <w:rPr>
          <w:rFonts w:ascii="宋体"/>
          <w:color w:val="000000" w:themeColor="text1"/>
          <w:sz w:val="44"/>
          <w:szCs w:val="44"/>
          <w:highlight w:val="none"/>
          <w14:textFill>
            <w14:solidFill>
              <w14:schemeClr w14:val="tx1"/>
            </w14:solidFill>
          </w14:textFill>
        </w:rPr>
      </w:pPr>
    </w:p>
    <w:p w14:paraId="1AF0F5A7">
      <w:pPr>
        <w:pStyle w:val="2"/>
        <w:jc w:val="center"/>
        <w:rPr>
          <w:rFonts w:hint="default" w:eastAsia="宋体"/>
          <w:b/>
          <w:bCs/>
          <w:color w:val="000000" w:themeColor="text1"/>
          <w:sz w:val="72"/>
          <w:szCs w:val="72"/>
          <w:highlight w:val="none"/>
          <w:lang w:val="en-US" w:eastAsia="zh-CN"/>
          <w14:textFill>
            <w14:solidFill>
              <w14:schemeClr w14:val="tx1"/>
            </w14:solidFill>
          </w14:textFill>
        </w:rPr>
      </w:pPr>
      <w:r>
        <w:rPr>
          <w:rFonts w:hint="eastAsia" w:ascii="宋体"/>
          <w:b/>
          <w:bCs/>
          <w:color w:val="000000" w:themeColor="text1"/>
          <w:sz w:val="72"/>
          <w:szCs w:val="72"/>
          <w:highlight w:val="none"/>
          <w:lang w:val="en-US" w:eastAsia="zh-CN"/>
          <w14:textFill>
            <w14:solidFill>
              <w14:schemeClr w14:val="tx1"/>
            </w14:solidFill>
          </w14:textFill>
        </w:rPr>
        <w:t>竞争性谈判文件</w:t>
      </w:r>
    </w:p>
    <w:p w14:paraId="4E4A0410">
      <w:pPr>
        <w:spacing w:line="480" w:lineRule="exact"/>
        <w:rPr>
          <w:rFonts w:ascii="仿宋_GB2312" w:hAnsi="宋体" w:eastAsia="仿宋_GB2312"/>
          <w:b/>
          <w:color w:val="000000" w:themeColor="text1"/>
          <w:sz w:val="44"/>
          <w:szCs w:val="44"/>
          <w:highlight w:val="none"/>
          <w14:textFill>
            <w14:solidFill>
              <w14:schemeClr w14:val="tx1"/>
            </w14:solidFill>
          </w14:textFill>
        </w:rPr>
      </w:pPr>
    </w:p>
    <w:p w14:paraId="1A5AB33C">
      <w:pPr>
        <w:spacing w:line="480" w:lineRule="exact"/>
        <w:rPr>
          <w:rFonts w:ascii="宋体"/>
          <w:color w:val="000000" w:themeColor="text1"/>
          <w:sz w:val="144"/>
          <w:szCs w:val="144"/>
          <w:highlight w:val="none"/>
          <w14:textFill>
            <w14:solidFill>
              <w14:schemeClr w14:val="tx1"/>
            </w14:solidFill>
          </w14:textFill>
        </w:rPr>
      </w:pPr>
    </w:p>
    <w:p w14:paraId="5653B41B">
      <w:pPr>
        <w:spacing w:line="480" w:lineRule="exact"/>
        <w:jc w:val="center"/>
        <w:rPr>
          <w:rFonts w:hint="eastAsia" w:ascii="宋体" w:hAnsi="宋体" w:cs="宋体"/>
          <w:b/>
          <w:bCs/>
          <w:color w:val="000000" w:themeColor="text1"/>
          <w:sz w:val="28"/>
          <w:szCs w:val="28"/>
          <w:highlight w:val="none"/>
          <w14:textFill>
            <w14:solidFill>
              <w14:schemeClr w14:val="tx1"/>
            </w14:solidFill>
          </w14:textFill>
        </w:rPr>
      </w:pPr>
    </w:p>
    <w:p w14:paraId="0FAB6F71">
      <w:pPr>
        <w:spacing w:line="480" w:lineRule="exact"/>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皖TJ-CG24081</w:t>
      </w:r>
    </w:p>
    <w:p w14:paraId="1A922790">
      <w:pPr>
        <w:spacing w:line="480" w:lineRule="exact"/>
        <w:jc w:val="center"/>
        <w:rPr>
          <w:rFonts w:ascii="宋体" w:hAnsi="宋体" w:cs="仿宋_GB2312"/>
          <w:b/>
          <w:bCs/>
          <w:color w:val="000000" w:themeColor="text1"/>
          <w:sz w:val="28"/>
          <w:szCs w:val="28"/>
          <w:highlight w:val="none"/>
          <w14:textFill>
            <w14:solidFill>
              <w14:schemeClr w14:val="tx1"/>
            </w14:solidFill>
          </w14:textFill>
        </w:rPr>
      </w:pPr>
    </w:p>
    <w:p w14:paraId="1E615C33">
      <w:pPr>
        <w:spacing w:line="480" w:lineRule="exact"/>
        <w:rPr>
          <w:rFonts w:ascii="宋体" w:hAnsi="宋体" w:cs="仿宋_GB2312"/>
          <w:color w:val="000000" w:themeColor="text1"/>
          <w:szCs w:val="21"/>
          <w:highlight w:val="none"/>
          <w14:textFill>
            <w14:solidFill>
              <w14:schemeClr w14:val="tx1"/>
            </w14:solidFill>
          </w14:textFill>
        </w:rPr>
      </w:pPr>
    </w:p>
    <w:p w14:paraId="634563F5">
      <w:pPr>
        <w:spacing w:line="480" w:lineRule="exact"/>
        <w:rPr>
          <w:rFonts w:ascii="宋体" w:hAnsi="宋体" w:cs="仿宋_GB2312"/>
          <w:color w:val="000000" w:themeColor="text1"/>
          <w:szCs w:val="21"/>
          <w:highlight w:val="none"/>
          <w14:textFill>
            <w14:solidFill>
              <w14:schemeClr w14:val="tx1"/>
            </w14:solidFill>
          </w14:textFill>
        </w:rPr>
      </w:pPr>
    </w:p>
    <w:p w14:paraId="70757E70">
      <w:pPr>
        <w:spacing w:line="480" w:lineRule="exact"/>
        <w:rPr>
          <w:rFonts w:ascii="宋体" w:hAnsi="宋体" w:cs="仿宋_GB2312"/>
          <w:color w:val="000000" w:themeColor="text1"/>
          <w:szCs w:val="21"/>
          <w:highlight w:val="none"/>
          <w14:textFill>
            <w14:solidFill>
              <w14:schemeClr w14:val="tx1"/>
            </w14:solidFill>
          </w14:textFill>
        </w:rPr>
      </w:pPr>
    </w:p>
    <w:p w14:paraId="217BBD32">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14:textFill>
            <w14:solidFill>
              <w14:schemeClr w14:val="tx1"/>
            </w14:solidFill>
          </w14:textFill>
        </w:rPr>
        <w:t>购</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14:textFill>
            <w14:solidFill>
              <w14:schemeClr w14:val="tx1"/>
            </w14:solidFill>
          </w14:textFill>
        </w:rPr>
        <w:t>人：</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仿宋" w:hAnsi="仿宋" w:eastAsia="仿宋"/>
          <w:b/>
          <w:color w:val="000000" w:themeColor="text1"/>
          <w:spacing w:val="20"/>
          <w:sz w:val="30"/>
          <w:szCs w:val="30"/>
          <w:highlight w:val="none"/>
          <w:u w:val="single"/>
          <w:lang w:val="en-US" w:eastAsia="zh-CN"/>
          <w14:textFill>
            <w14:solidFill>
              <w14:schemeClr w14:val="tx1"/>
            </w14:solidFill>
          </w14:textFill>
        </w:rPr>
        <w:t>潜山市中医院</w:t>
      </w:r>
      <w:r>
        <w:rPr>
          <w:rFonts w:hint="eastAsia" w:ascii="仿宋" w:hAnsi="仿宋" w:eastAsia="仿宋"/>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p>
    <w:p w14:paraId="2C491476">
      <w:pPr>
        <w:spacing w:line="360" w:lineRule="auto"/>
        <w:rPr>
          <w:rFonts w:ascii="宋体" w:hAnsi="宋体" w:cs="仿宋_GB2312"/>
          <w:b/>
          <w:color w:val="000000" w:themeColor="text1"/>
          <w:sz w:val="24"/>
          <w:highlight w:val="none"/>
          <w14:textFill>
            <w14:solidFill>
              <w14:schemeClr w14:val="tx1"/>
            </w14:solidFill>
          </w14:textFill>
        </w:rPr>
      </w:pPr>
    </w:p>
    <w:p w14:paraId="15794520">
      <w:pPr>
        <w:spacing w:line="360" w:lineRule="auto"/>
        <w:rPr>
          <w:rFonts w:ascii="宋体" w:hAnsi="宋体" w:cs="仿宋_GB2312"/>
          <w:b/>
          <w:color w:val="000000" w:themeColor="text1"/>
          <w:sz w:val="24"/>
          <w:highlight w:val="none"/>
          <w14:textFill>
            <w14:solidFill>
              <w14:schemeClr w14:val="tx1"/>
            </w14:solidFill>
          </w14:textFill>
        </w:rPr>
      </w:pPr>
    </w:p>
    <w:p w14:paraId="58C302C2">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w:t>
      </w:r>
      <w:r>
        <w:rPr>
          <w:rFonts w:hint="eastAsia" w:ascii="宋体" w:hAnsi="宋体" w:cs="仿宋_GB2312"/>
          <w:b/>
          <w:color w:val="000000" w:themeColor="text1"/>
          <w:sz w:val="30"/>
          <w:szCs w:val="30"/>
          <w:highlight w:val="none"/>
          <w:lang w:val="en-US" w:eastAsia="zh-CN"/>
          <w14:textFill>
            <w14:solidFill>
              <w14:schemeClr w14:val="tx1"/>
            </w14:solidFill>
          </w14:textFill>
        </w:rPr>
        <w:t>代理</w:t>
      </w:r>
      <w:r>
        <w:rPr>
          <w:rFonts w:hint="eastAsia" w:ascii="宋体" w:hAnsi="宋体" w:cs="仿宋_GB2312"/>
          <w:b/>
          <w:color w:val="000000" w:themeColor="text1"/>
          <w:sz w:val="30"/>
          <w:szCs w:val="30"/>
          <w:highlight w:val="none"/>
          <w14:textFill>
            <w14:solidFill>
              <w14:schemeClr w14:val="tx1"/>
            </w14:solidFill>
          </w14:textFill>
        </w:rPr>
        <w:t>机构：</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sz w:val="32"/>
          <w:u w:val="single"/>
        </w:rPr>
        <w:t>安徽泰杰工程咨询有限公司</w:t>
      </w:r>
      <w:r>
        <w:rPr>
          <w:rFonts w:hint="eastAsia" w:ascii="仿宋" w:hAnsi="仿宋" w:eastAsia="仿宋"/>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p>
    <w:p w14:paraId="03DD7162">
      <w:pPr>
        <w:spacing w:line="360" w:lineRule="auto"/>
        <w:rPr>
          <w:rFonts w:ascii="宋体" w:hAnsi="宋体" w:cs="仿宋_GB2312"/>
          <w:b/>
          <w:color w:val="000000" w:themeColor="text1"/>
          <w:sz w:val="24"/>
          <w:highlight w:val="none"/>
          <w:u w:val="single"/>
          <w14:textFill>
            <w14:solidFill>
              <w14:schemeClr w14:val="tx1"/>
            </w14:solidFill>
          </w14:textFill>
        </w:rPr>
      </w:pPr>
    </w:p>
    <w:p w14:paraId="65039E09">
      <w:pPr>
        <w:spacing w:line="360" w:lineRule="auto"/>
        <w:rPr>
          <w:rFonts w:ascii="宋体" w:hAnsi="宋体" w:cs="仿宋_GB2312"/>
          <w:color w:val="000000" w:themeColor="text1"/>
          <w:sz w:val="24"/>
          <w:highlight w:val="none"/>
          <w14:textFill>
            <w14:solidFill>
              <w14:schemeClr w14:val="tx1"/>
            </w14:solidFill>
          </w14:textFill>
        </w:rPr>
      </w:pPr>
    </w:p>
    <w:p w14:paraId="27414198">
      <w:pPr>
        <w:spacing w:line="360" w:lineRule="auto"/>
        <w:rPr>
          <w:rFonts w:ascii="宋体" w:hAnsi="宋体" w:cs="仿宋_GB2312"/>
          <w:b/>
          <w:color w:val="000000" w:themeColor="text1"/>
          <w:sz w:val="24"/>
          <w:highlight w:val="none"/>
          <w:u w:val="single"/>
          <w14:textFill>
            <w14:solidFill>
              <w14:schemeClr w14:val="tx1"/>
            </w14:solidFill>
          </w14:textFill>
        </w:rPr>
      </w:pPr>
    </w:p>
    <w:p w14:paraId="1FF40DB1">
      <w:pPr>
        <w:spacing w:line="480" w:lineRule="exact"/>
        <w:rPr>
          <w:rFonts w:ascii="宋体" w:hAnsi="宋体" w:cs="仿宋_GB2312"/>
          <w:color w:val="000000" w:themeColor="text1"/>
          <w:szCs w:val="21"/>
          <w:highlight w:val="none"/>
          <w14:textFill>
            <w14:solidFill>
              <w14:schemeClr w14:val="tx1"/>
            </w14:solidFill>
          </w14:textFill>
        </w:rPr>
      </w:pPr>
    </w:p>
    <w:p w14:paraId="7D7B6BF8">
      <w:pPr>
        <w:spacing w:line="480" w:lineRule="exact"/>
        <w:rPr>
          <w:rFonts w:ascii="宋体" w:hAnsi="宋体" w:cs="仿宋_GB2312"/>
          <w:color w:val="000000" w:themeColor="text1"/>
          <w:szCs w:val="21"/>
          <w:highlight w:val="none"/>
          <w14:textFill>
            <w14:solidFill>
              <w14:schemeClr w14:val="tx1"/>
            </w14:solidFill>
          </w14:textFill>
        </w:rPr>
      </w:pPr>
    </w:p>
    <w:p w14:paraId="66EE0B1A">
      <w:pPr>
        <w:spacing w:line="480" w:lineRule="exact"/>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日期：</w:t>
      </w:r>
      <w:r>
        <w:rPr>
          <w:rFonts w:hint="eastAsia" w:ascii="宋体" w:hAnsi="宋体" w:cs="仿宋_GB2312"/>
          <w:color w:val="000000" w:themeColor="text1"/>
          <w:sz w:val="32"/>
          <w:szCs w:val="32"/>
          <w:highlight w:val="none"/>
          <w:lang w:val="en-US" w:eastAsia="zh-CN"/>
          <w14:textFill>
            <w14:solidFill>
              <w14:schemeClr w14:val="tx1"/>
            </w14:solidFill>
          </w14:textFill>
        </w:rPr>
        <w:t xml:space="preserve"> 2024</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12</w:t>
      </w:r>
      <w:r>
        <w:rPr>
          <w:rFonts w:hint="eastAsia" w:ascii="宋体" w:hAnsi="宋体" w:cs="仿宋_GB2312"/>
          <w:color w:val="000000" w:themeColor="text1"/>
          <w:sz w:val="32"/>
          <w:szCs w:val="32"/>
          <w:highlight w:val="none"/>
          <w14:textFill>
            <w14:solidFill>
              <w14:schemeClr w14:val="tx1"/>
            </w14:solidFill>
          </w14:textFill>
        </w:rPr>
        <w:t>月</w:t>
      </w:r>
    </w:p>
    <w:p w14:paraId="5932ACB5">
      <w:pPr>
        <w:spacing w:line="480" w:lineRule="exact"/>
        <w:jc w:val="both"/>
        <w:rPr>
          <w:rFonts w:ascii="宋体" w:hAnsi="宋体" w:cs="仿宋_GB2312"/>
          <w:color w:val="000000" w:themeColor="text1"/>
          <w:sz w:val="32"/>
          <w:szCs w:val="32"/>
          <w:highlight w:val="none"/>
          <w14:textFill>
            <w14:solidFill>
              <w14:schemeClr w14:val="tx1"/>
            </w14:solidFill>
          </w14:textFill>
        </w:rPr>
      </w:pPr>
    </w:p>
    <w:p w14:paraId="4919655B">
      <w:pPr>
        <w:pStyle w:val="9"/>
        <w:rPr>
          <w:color w:val="000000" w:themeColor="text1"/>
          <w:highlight w:val="none"/>
          <w14:textFill>
            <w14:solidFill>
              <w14:schemeClr w14:val="tx1"/>
            </w14:solidFill>
          </w14:textFill>
        </w:rPr>
      </w:pPr>
    </w:p>
    <w:p w14:paraId="7EFB6331">
      <w:pPr>
        <w:widowControl/>
        <w:spacing w:line="480" w:lineRule="auto"/>
        <w:jc w:val="both"/>
        <w:rPr>
          <w:rFonts w:hint="eastAsia" w:ascii="黑体" w:hAnsi="黑体" w:eastAsia="黑体" w:cs="宋体"/>
          <w:b/>
          <w:color w:val="000000" w:themeColor="text1"/>
          <w:kern w:val="0"/>
          <w:sz w:val="32"/>
          <w:szCs w:val="32"/>
          <w:highlight w:val="none"/>
          <w14:textFill>
            <w14:solidFill>
              <w14:schemeClr w14:val="tx1"/>
            </w14:solidFill>
          </w14:textFill>
        </w:rPr>
      </w:pPr>
    </w:p>
    <w:p w14:paraId="06F7CFCA">
      <w:pPr>
        <w:widowControl/>
        <w:spacing w:line="480" w:lineRule="auto"/>
        <w:jc w:val="center"/>
        <w:rPr>
          <w:rFonts w:ascii="黑体" w:hAnsi="黑体" w:eastAsia="黑体" w:cs="宋体"/>
          <w:b/>
          <w:color w:val="000000" w:themeColor="text1"/>
          <w:kern w:val="0"/>
          <w:sz w:val="32"/>
          <w:szCs w:val="32"/>
          <w:highlight w:val="none"/>
          <w14:textFill>
            <w14:solidFill>
              <w14:schemeClr w14:val="tx1"/>
            </w14:solidFill>
          </w14:textFill>
        </w:rPr>
      </w:pPr>
      <w:r>
        <w:rPr>
          <w:rFonts w:hint="eastAsia" w:ascii="黑体" w:hAnsi="黑体" w:eastAsia="黑体" w:cs="宋体"/>
          <w:b/>
          <w:color w:val="000000" w:themeColor="text1"/>
          <w:kern w:val="0"/>
          <w:sz w:val="32"/>
          <w:szCs w:val="32"/>
          <w:highlight w:val="none"/>
          <w14:textFill>
            <w14:solidFill>
              <w14:schemeClr w14:val="tx1"/>
            </w14:solidFill>
          </w14:textFill>
        </w:rPr>
        <w:t>重  要  提  醒</w:t>
      </w:r>
    </w:p>
    <w:p w14:paraId="2BE3507D">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一、请各市场主体依法参与公共资源交易活动，如存在以下情形的，公共资源交易监管部门将其作为扫黑除恶专项斗争的打击重点予以处理。</w:t>
      </w:r>
    </w:p>
    <w:p w14:paraId="7BD4FD67">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1.组织、领导、实施恶意竞标、围标、串标、虚假</w:t>
      </w:r>
      <w:r>
        <w:rPr>
          <w:rFonts w:hint="eastAsia" w:ascii="宋体" w:hAnsi="宋体" w:cs="宋体"/>
          <w:b/>
          <w:color w:val="000000" w:themeColor="text1"/>
          <w:kern w:val="0"/>
          <w:sz w:val="24"/>
          <w:highlight w:val="none"/>
          <w:lang w:val="en-US" w:eastAsia="zh-CN"/>
          <w14:textFill>
            <w14:solidFill>
              <w14:schemeClr w14:val="tx1"/>
            </w14:solidFill>
          </w14:textFill>
        </w:rPr>
        <w:t>应标</w:t>
      </w:r>
      <w:r>
        <w:rPr>
          <w:rFonts w:hint="eastAsia" w:ascii="宋体" w:hAnsi="宋体" w:cs="宋体"/>
          <w:b/>
          <w:color w:val="000000" w:themeColor="text1"/>
          <w:kern w:val="0"/>
          <w:sz w:val="24"/>
          <w:highlight w:val="none"/>
          <w14:textFill>
            <w14:solidFill>
              <w14:schemeClr w14:val="tx1"/>
            </w14:solidFill>
          </w14:textFill>
        </w:rPr>
        <w:t xml:space="preserve">、挂靠、出让资质等违法活动。 </w:t>
      </w:r>
    </w:p>
    <w:p w14:paraId="0B7202D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2.以暴力、威胁、利诱等手段强迫他人参与或者退出</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、拍卖以及强迫他人</w:t>
      </w:r>
      <w:r>
        <w:rPr>
          <w:rFonts w:hint="eastAsia" w:ascii="宋体" w:hAnsi="宋体" w:cs="宋体"/>
          <w:b/>
          <w:color w:val="000000" w:themeColor="text1"/>
          <w:kern w:val="0"/>
          <w:sz w:val="24"/>
          <w:highlight w:val="none"/>
          <w:lang w:val="en-US" w:eastAsia="zh-CN"/>
          <w14:textFill>
            <w14:solidFill>
              <w14:schemeClr w14:val="tx1"/>
            </w14:solidFill>
          </w14:textFill>
        </w:rPr>
        <w:t>成交</w:t>
      </w:r>
      <w:r>
        <w:rPr>
          <w:rFonts w:hint="eastAsia" w:ascii="宋体" w:hAnsi="宋体" w:cs="宋体"/>
          <w:b/>
          <w:color w:val="000000" w:themeColor="text1"/>
          <w:kern w:val="0"/>
          <w:sz w:val="24"/>
          <w:highlight w:val="none"/>
          <w14:textFill>
            <w14:solidFill>
              <w14:schemeClr w14:val="tx1"/>
            </w14:solidFill>
          </w14:textFill>
        </w:rPr>
        <w:t>后放弃</w:t>
      </w:r>
      <w:r>
        <w:rPr>
          <w:rFonts w:hint="eastAsia" w:ascii="宋体" w:hAnsi="宋体" w:cs="宋体"/>
          <w:b/>
          <w:color w:val="000000" w:themeColor="text1"/>
          <w:kern w:val="0"/>
          <w:sz w:val="24"/>
          <w:highlight w:val="none"/>
          <w:lang w:val="en-US" w:eastAsia="zh-CN"/>
          <w14:textFill>
            <w14:solidFill>
              <w14:schemeClr w14:val="tx1"/>
            </w14:solidFill>
          </w14:textFill>
        </w:rPr>
        <w:t>成交</w:t>
      </w:r>
      <w:r>
        <w:rPr>
          <w:rFonts w:hint="eastAsia" w:ascii="宋体" w:hAnsi="宋体" w:cs="宋体"/>
          <w:b/>
          <w:color w:val="000000" w:themeColor="text1"/>
          <w:kern w:val="0"/>
          <w:sz w:val="24"/>
          <w:highlight w:val="none"/>
          <w14:textFill>
            <w14:solidFill>
              <w14:schemeClr w14:val="tx1"/>
            </w14:solidFill>
          </w14:textFill>
        </w:rPr>
        <w:t xml:space="preserve">或转包的黑恶势力。 </w:t>
      </w:r>
    </w:p>
    <w:p w14:paraId="27A42591">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3.聚众围堵开、评标现场，干扰正常开评标秩序的行为。 </w:t>
      </w:r>
    </w:p>
    <w:p w14:paraId="5E37B298">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4.在</w:t>
      </w:r>
      <w:r>
        <w:rPr>
          <w:rFonts w:hint="eastAsia" w:ascii="宋体" w:hAnsi="宋体" w:cs="宋体"/>
          <w:b/>
          <w:color w:val="000000" w:themeColor="text1"/>
          <w:kern w:val="0"/>
          <w:sz w:val="24"/>
          <w:highlight w:val="none"/>
          <w:lang w:val="en-US" w:eastAsia="zh-CN"/>
          <w14:textFill>
            <w14:solidFill>
              <w14:schemeClr w14:val="tx1"/>
            </w14:solidFill>
          </w14:textFill>
        </w:rPr>
        <w:t>采购活动</w:t>
      </w:r>
      <w:r>
        <w:rPr>
          <w:rFonts w:hint="eastAsia" w:ascii="宋体" w:hAnsi="宋体" w:cs="宋体"/>
          <w:b/>
          <w:color w:val="000000" w:themeColor="text1"/>
          <w:kern w:val="0"/>
          <w:sz w:val="24"/>
          <w:highlight w:val="none"/>
          <w14:textFill>
            <w14:solidFill>
              <w14:schemeClr w14:val="tx1"/>
            </w14:solidFill>
          </w14:textFill>
        </w:rPr>
        <w:t xml:space="preserve">过程中寻衅滋事、恶意投诉，或以投诉、信访、举报相威胁获取不正当利益的行为。 </w:t>
      </w:r>
    </w:p>
    <w:p w14:paraId="3F19D9B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5.伪造资质证书、证件、提供虚假材料进行</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 xml:space="preserve">，谋取不正当利益的违法行为。 </w:t>
      </w:r>
    </w:p>
    <w:p w14:paraId="72450A9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6.采取贿赂、暴力、欺骗、威胁等手段干扰破坏招投标监管、服务人员以及</w:t>
      </w:r>
      <w:r>
        <w:rPr>
          <w:rFonts w:hint="eastAsia" w:ascii="宋体" w:hAnsi="宋体" w:cs="宋体"/>
          <w:b/>
          <w:color w:val="000000" w:themeColor="text1"/>
          <w:kern w:val="0"/>
          <w:sz w:val="24"/>
          <w:highlight w:val="none"/>
          <w:lang w:val="en-US" w:eastAsia="zh-CN"/>
          <w14:textFill>
            <w14:solidFill>
              <w14:schemeClr w14:val="tx1"/>
            </w14:solidFill>
          </w14:textFill>
        </w:rPr>
        <w:t>谈判小组</w:t>
      </w:r>
      <w:r>
        <w:rPr>
          <w:rFonts w:hint="eastAsia" w:ascii="宋体" w:hAnsi="宋体" w:cs="宋体"/>
          <w:b/>
          <w:color w:val="000000" w:themeColor="text1"/>
          <w:kern w:val="0"/>
          <w:sz w:val="24"/>
          <w:highlight w:val="none"/>
          <w14:textFill>
            <w14:solidFill>
              <w14:schemeClr w14:val="tx1"/>
            </w14:solidFill>
          </w14:textFill>
        </w:rPr>
        <w:t xml:space="preserve">正常工作的黑恶势力。 </w:t>
      </w:r>
    </w:p>
    <w:p w14:paraId="767E268A">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7.采取言语威胁、谈判协商、跟踪盯梢、散播隐私、造谣诽谤、持续骚扰等软暴力手段恐吓监管服务人员、</w:t>
      </w:r>
      <w:r>
        <w:rPr>
          <w:rFonts w:hint="eastAsia" w:ascii="宋体" w:hAnsi="宋体" w:cs="宋体"/>
          <w:b/>
          <w:color w:val="000000" w:themeColor="text1"/>
          <w:kern w:val="0"/>
          <w:sz w:val="24"/>
          <w:highlight w:val="none"/>
          <w:lang w:val="en-US" w:eastAsia="zh-CN"/>
          <w14:textFill>
            <w14:solidFill>
              <w14:schemeClr w14:val="tx1"/>
            </w14:solidFill>
          </w14:textFill>
        </w:rPr>
        <w:t>谈判小组</w:t>
      </w:r>
      <w:r>
        <w:rPr>
          <w:rFonts w:hint="eastAsia" w:ascii="宋体" w:hAnsi="宋体" w:cs="宋体"/>
          <w:b/>
          <w:color w:val="000000" w:themeColor="text1"/>
          <w:kern w:val="0"/>
          <w:sz w:val="24"/>
          <w:highlight w:val="none"/>
          <w14:textFill>
            <w14:solidFill>
              <w14:schemeClr w14:val="tx1"/>
            </w14:solidFill>
          </w14:textFill>
        </w:rPr>
        <w:t xml:space="preserve">及其家属的违法犯罪行为。 </w:t>
      </w:r>
    </w:p>
    <w:p w14:paraId="20A1C127">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8.利诱、欺骗采购人违反相关规定按其意图设置</w:t>
      </w:r>
      <w:r>
        <w:rPr>
          <w:rFonts w:hint="eastAsia" w:ascii="宋体" w:hAnsi="宋体" w:cs="宋体"/>
          <w:b/>
          <w:color w:val="000000" w:themeColor="text1"/>
          <w:kern w:val="0"/>
          <w:sz w:val="24"/>
          <w:highlight w:val="none"/>
          <w:lang w:eastAsia="zh-CN"/>
          <w14:textFill>
            <w14:solidFill>
              <w14:schemeClr w14:val="tx1"/>
            </w14:solidFill>
          </w14:textFill>
        </w:rPr>
        <w:t>谈判 文件</w:t>
      </w:r>
      <w:r>
        <w:rPr>
          <w:rFonts w:hint="eastAsia" w:ascii="宋体" w:hAnsi="宋体" w:cs="宋体"/>
          <w:b/>
          <w:color w:val="000000" w:themeColor="text1"/>
          <w:kern w:val="0"/>
          <w:sz w:val="24"/>
          <w:highlight w:val="none"/>
          <w14:textFill>
            <w14:solidFill>
              <w14:schemeClr w14:val="tx1"/>
            </w14:solidFill>
          </w14:textFill>
        </w:rPr>
        <w:t xml:space="preserve">条款的违法违规行为。 </w:t>
      </w:r>
    </w:p>
    <w:p w14:paraId="4FDDAE2E">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9.窃取项目</w:t>
      </w:r>
      <w:r>
        <w:rPr>
          <w:rFonts w:hint="eastAsia" w:ascii="宋体" w:hAnsi="宋体" w:cs="宋体"/>
          <w:b/>
          <w:color w:val="000000" w:themeColor="text1"/>
          <w:kern w:val="0"/>
          <w:sz w:val="24"/>
          <w:highlight w:val="none"/>
          <w:lang w:eastAsia="zh-CN"/>
          <w14:textFill>
            <w14:solidFill>
              <w14:schemeClr w14:val="tx1"/>
            </w14:solidFill>
          </w14:textFill>
        </w:rPr>
        <w:t>响应人</w:t>
      </w:r>
      <w:r>
        <w:rPr>
          <w:rFonts w:hint="eastAsia" w:ascii="宋体" w:hAnsi="宋体" w:cs="宋体"/>
          <w:b/>
          <w:color w:val="000000" w:themeColor="text1"/>
          <w:kern w:val="0"/>
          <w:sz w:val="24"/>
          <w:highlight w:val="none"/>
          <w14:textFill>
            <w14:solidFill>
              <w14:schemeClr w14:val="tx1"/>
            </w14:solidFill>
          </w14:textFill>
        </w:rPr>
        <w:t>报名情况、</w:t>
      </w:r>
      <w:r>
        <w:rPr>
          <w:rFonts w:hint="eastAsia" w:ascii="宋体" w:hAnsi="宋体" w:cs="宋体"/>
          <w:b/>
          <w:color w:val="000000" w:themeColor="text1"/>
          <w:kern w:val="0"/>
          <w:sz w:val="24"/>
          <w:highlight w:val="none"/>
          <w:lang w:val="en-US" w:eastAsia="zh-CN"/>
          <w14:textFill>
            <w14:solidFill>
              <w14:schemeClr w14:val="tx1"/>
            </w14:solidFill>
          </w14:textFill>
        </w:rPr>
        <w:t>谈判小组成员</w:t>
      </w:r>
      <w:r>
        <w:rPr>
          <w:rFonts w:hint="eastAsia" w:ascii="宋体" w:hAnsi="宋体" w:cs="宋体"/>
          <w:b/>
          <w:color w:val="000000" w:themeColor="text1"/>
          <w:kern w:val="0"/>
          <w:sz w:val="24"/>
          <w:highlight w:val="none"/>
          <w14:textFill>
            <w14:solidFill>
              <w14:schemeClr w14:val="tx1"/>
            </w14:solidFill>
          </w14:textFill>
        </w:rPr>
        <w:t xml:space="preserve">等保密信息。 </w:t>
      </w:r>
    </w:p>
    <w:p w14:paraId="600952DB">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10.领导干部违反规定插手干预项目</w:t>
      </w:r>
      <w:r>
        <w:rPr>
          <w:rFonts w:hint="eastAsia" w:ascii="宋体" w:hAnsi="宋体" w:cs="宋体"/>
          <w:b/>
          <w:color w:val="000000" w:themeColor="text1"/>
          <w:kern w:val="0"/>
          <w:sz w:val="24"/>
          <w:highlight w:val="none"/>
          <w:lang w:val="en-US" w:eastAsia="zh-CN"/>
          <w14:textFill>
            <w14:solidFill>
              <w14:schemeClr w14:val="tx1"/>
            </w14:solidFill>
          </w14:textFill>
        </w:rPr>
        <w:t xml:space="preserve">谈判 </w:t>
      </w:r>
      <w:r>
        <w:rPr>
          <w:rFonts w:hint="eastAsia" w:ascii="宋体" w:hAnsi="宋体" w:cs="宋体"/>
          <w:b/>
          <w:color w:val="000000" w:themeColor="text1"/>
          <w:kern w:val="0"/>
          <w:sz w:val="24"/>
          <w:highlight w:val="none"/>
          <w14:textFill>
            <w14:solidFill>
              <w14:schemeClr w14:val="tx1"/>
            </w14:solidFill>
          </w14:textFill>
        </w:rPr>
        <w:t xml:space="preserve">活动。 </w:t>
      </w:r>
    </w:p>
    <w:p w14:paraId="15B52475">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11.干部职工在</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活动中与黑恶势力勾结，充当保护伞。</w:t>
      </w:r>
    </w:p>
    <w:p w14:paraId="0194EB84">
      <w:pPr>
        <w:widowControl/>
        <w:spacing w:line="480" w:lineRule="auto"/>
        <w:jc w:val="left"/>
        <w:rPr>
          <w:rFonts w:hint="eastAsia" w:ascii="宋体" w:hAnsi="宋体" w:cs="宋体"/>
          <w:b/>
          <w:color w:val="000000" w:themeColor="text1"/>
          <w:kern w:val="0"/>
          <w:sz w:val="24"/>
          <w:szCs w:val="24"/>
          <w:highlight w:val="none"/>
          <w14:textFill>
            <w14:solidFill>
              <w14:schemeClr w14:val="tx1"/>
            </w14:solidFill>
          </w14:textFill>
        </w:rPr>
      </w:pPr>
    </w:p>
    <w:p w14:paraId="1E24CB73">
      <w:pPr>
        <w:pStyle w:val="9"/>
        <w:rPr>
          <w:rFonts w:hint="eastAsia" w:ascii="宋体" w:hAnsi="宋体" w:cs="宋体"/>
          <w:b/>
          <w:color w:val="000000" w:themeColor="text1"/>
          <w:kern w:val="0"/>
          <w:sz w:val="24"/>
          <w:szCs w:val="24"/>
          <w:highlight w:val="none"/>
          <w14:textFill>
            <w14:solidFill>
              <w14:schemeClr w14:val="tx1"/>
            </w14:solidFill>
          </w14:textFill>
        </w:rPr>
      </w:pPr>
    </w:p>
    <w:p w14:paraId="4BB7266C">
      <w:pPr>
        <w:rPr>
          <w:rFonts w:hint="eastAsia" w:ascii="宋体" w:hAnsi="宋体" w:cs="宋体"/>
          <w:b/>
          <w:color w:val="000000" w:themeColor="text1"/>
          <w:kern w:val="0"/>
          <w:sz w:val="24"/>
          <w:szCs w:val="24"/>
          <w:highlight w:val="none"/>
          <w14:textFill>
            <w14:solidFill>
              <w14:schemeClr w14:val="tx1"/>
            </w14:solidFill>
          </w14:textFill>
        </w:rPr>
      </w:pPr>
    </w:p>
    <w:p w14:paraId="0F074B65">
      <w:pPr>
        <w:pStyle w:val="9"/>
        <w:rPr>
          <w:rFonts w:hint="eastAsia"/>
          <w:highlight w:val="none"/>
        </w:rPr>
      </w:pPr>
    </w:p>
    <w:p w14:paraId="1756372B">
      <w:pPr>
        <w:rPr>
          <w:rFonts w:hint="eastAsia" w:ascii="宋体" w:hAnsi="宋体" w:cs="宋体"/>
          <w:b/>
          <w:color w:val="000000" w:themeColor="text1"/>
          <w:kern w:val="0"/>
          <w:sz w:val="24"/>
          <w:szCs w:val="24"/>
          <w:highlight w:val="none"/>
          <w14:textFill>
            <w14:solidFill>
              <w14:schemeClr w14:val="tx1"/>
            </w14:solidFill>
          </w14:textFill>
        </w:rPr>
      </w:pPr>
    </w:p>
    <w:p w14:paraId="113013A8">
      <w:pPr>
        <w:rPr>
          <w:rFonts w:hint="eastAsia"/>
          <w:color w:val="000000" w:themeColor="text1"/>
          <w:highlight w:val="none"/>
          <w14:textFill>
            <w14:solidFill>
              <w14:schemeClr w14:val="tx1"/>
            </w14:solidFill>
          </w14:textFill>
        </w:rPr>
      </w:pPr>
    </w:p>
    <w:p w14:paraId="54E407A5">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二、请各响应人认真阅读</w:t>
      </w:r>
      <w:r>
        <w:rPr>
          <w:rFonts w:hint="eastAsia" w:ascii="宋体" w:hAnsi="宋体" w:cs="宋体"/>
          <w:b/>
          <w:color w:val="000000" w:themeColor="text1"/>
          <w:kern w:val="0"/>
          <w:sz w:val="24"/>
          <w:szCs w:val="24"/>
          <w:highlight w:val="none"/>
          <w:lang w:val="en-US" w:eastAsia="zh-CN"/>
          <w14:textFill>
            <w14:solidFill>
              <w14:schemeClr w14:val="tx1"/>
            </w14:solidFill>
          </w14:textFill>
        </w:rPr>
        <w:t>竞争性谈判</w:t>
      </w:r>
      <w:r>
        <w:rPr>
          <w:rFonts w:hint="eastAsia" w:ascii="宋体" w:hAnsi="宋体" w:cs="宋体"/>
          <w:b/>
          <w:color w:val="000000" w:themeColor="text1"/>
          <w:kern w:val="0"/>
          <w:sz w:val="24"/>
          <w:szCs w:val="24"/>
          <w:highlight w:val="none"/>
          <w14:textFill>
            <w14:solidFill>
              <w14:schemeClr w14:val="tx1"/>
            </w14:solidFill>
          </w14:textFill>
        </w:rPr>
        <w:t>文件，对下述事项予以重视：</w:t>
      </w:r>
    </w:p>
    <w:p w14:paraId="04F046E3">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1、请依据项目资格要求，自行核对营业执照合法有效。</w:t>
      </w:r>
    </w:p>
    <w:p w14:paraId="3A2EBF8E">
      <w:pPr>
        <w:widowControl/>
        <w:spacing w:line="480" w:lineRule="auto"/>
        <w:ind w:firstLine="482" w:firstLineChars="200"/>
        <w:jc w:val="left"/>
        <w:rPr>
          <w:rFonts w:ascii="宋体" w:hAnsi="宋体" w:cs="宋体"/>
          <w:b/>
          <w:color w:val="000000" w:themeColor="text1"/>
          <w:kern w:val="0"/>
          <w:sz w:val="24"/>
          <w:szCs w:val="24"/>
          <w:highlight w:val="yellow"/>
          <w14:textFill>
            <w14:solidFill>
              <w14:schemeClr w14:val="tx1"/>
            </w14:solidFill>
          </w14:textFill>
        </w:rPr>
      </w:pPr>
      <w:r>
        <w:rPr>
          <w:rFonts w:hint="eastAsia" w:ascii="宋体" w:hAnsi="宋体" w:cs="宋体"/>
          <w:b/>
          <w:color w:val="000000" w:themeColor="text1"/>
          <w:kern w:val="0"/>
          <w:sz w:val="24"/>
          <w:szCs w:val="24"/>
          <w:highlight w:val="yellow"/>
          <w14:textFill>
            <w14:solidFill>
              <w14:schemeClr w14:val="tx1"/>
            </w14:solidFill>
          </w14:textFill>
        </w:rPr>
        <w:t>2、按照</w:t>
      </w:r>
      <w:r>
        <w:rPr>
          <w:rFonts w:hint="eastAsia" w:ascii="宋体" w:hAnsi="宋体" w:cs="宋体"/>
          <w:b/>
          <w:color w:val="000000" w:themeColor="text1"/>
          <w:kern w:val="0"/>
          <w:sz w:val="24"/>
          <w:szCs w:val="24"/>
          <w:highlight w:val="yellow"/>
          <w:lang w:val="en-US" w:eastAsia="zh-CN"/>
          <w14:textFill>
            <w14:solidFill>
              <w14:schemeClr w14:val="tx1"/>
            </w14:solidFill>
          </w14:textFill>
        </w:rPr>
        <w:t>竞争性谈判</w:t>
      </w:r>
      <w:r>
        <w:rPr>
          <w:rFonts w:hint="eastAsia" w:ascii="宋体" w:hAnsi="宋体" w:cs="宋体"/>
          <w:b/>
          <w:color w:val="000000" w:themeColor="text1"/>
          <w:kern w:val="0"/>
          <w:sz w:val="24"/>
          <w:szCs w:val="24"/>
          <w:highlight w:val="yellow"/>
          <w14:textFill>
            <w14:solidFill>
              <w14:schemeClr w14:val="tx1"/>
            </w14:solidFill>
          </w14:textFill>
        </w:rPr>
        <w:t>文件要求制作响应文件，响应文件创建标识码、文件制作机器码任一项一致的将不予通过</w:t>
      </w:r>
      <w:r>
        <w:rPr>
          <w:rFonts w:hint="eastAsia" w:ascii="宋体" w:hAnsi="宋体" w:cs="宋体"/>
          <w:b/>
          <w:color w:val="000000" w:themeColor="text1"/>
          <w:kern w:val="0"/>
          <w:sz w:val="24"/>
          <w:szCs w:val="24"/>
          <w:highlight w:val="yellow"/>
          <w:lang w:val="en-US" w:eastAsia="zh-CN"/>
          <w14:textFill>
            <w14:solidFill>
              <w14:schemeClr w14:val="tx1"/>
            </w14:solidFill>
          </w14:textFill>
        </w:rPr>
        <w:t>初审</w:t>
      </w:r>
      <w:r>
        <w:rPr>
          <w:rFonts w:hint="eastAsia" w:ascii="宋体" w:hAnsi="宋体" w:cs="宋体"/>
          <w:b/>
          <w:color w:val="000000" w:themeColor="text1"/>
          <w:kern w:val="0"/>
          <w:sz w:val="24"/>
          <w:szCs w:val="24"/>
          <w:highlight w:val="yellow"/>
          <w14:textFill>
            <w14:solidFill>
              <w14:schemeClr w14:val="tx1"/>
            </w14:solidFill>
          </w14:textFill>
        </w:rPr>
        <w:t>。</w:t>
      </w:r>
    </w:p>
    <w:p w14:paraId="20ED9C37">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3、对</w:t>
      </w:r>
      <w:r>
        <w:rPr>
          <w:rFonts w:hint="eastAsia" w:ascii="宋体" w:hAnsi="宋体" w:cs="宋体"/>
          <w:b/>
          <w:color w:val="000000" w:themeColor="text1"/>
          <w:kern w:val="0"/>
          <w:sz w:val="24"/>
          <w:szCs w:val="24"/>
          <w:highlight w:val="none"/>
          <w:lang w:val="en-US"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活动中可能发生的质疑、投诉行为，须依法在规定的时间内提出。</w:t>
      </w:r>
      <w:r>
        <w:rPr>
          <w:rFonts w:ascii="宋体" w:hAnsi="宋体" w:cs="宋体"/>
          <w:b/>
          <w:color w:val="000000" w:themeColor="text1"/>
          <w:kern w:val="0"/>
          <w:sz w:val="24"/>
          <w:szCs w:val="24"/>
          <w:highlight w:val="none"/>
          <w14:textFill>
            <w14:solidFill>
              <w14:schemeClr w14:val="tx1"/>
            </w14:solidFill>
          </w14:textFill>
        </w:rPr>
        <w:t xml:space="preserve">  </w:t>
      </w:r>
    </w:p>
    <w:p w14:paraId="0AC8D0E6">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4、本项目</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期间，供应商必须保证联系电话、电子邮箱通畅，因供应商通讯不畅造成的不利后果由供应商自行承担。</w:t>
      </w:r>
    </w:p>
    <w:p w14:paraId="1C7913EA">
      <w:pPr>
        <w:widowControl/>
        <w:jc w:val="left"/>
        <w:rPr>
          <w:rFonts w:ascii="宋体" w:hAnsi="宋体" w:cs="宋体"/>
          <w:b/>
          <w:color w:val="000000" w:themeColor="text1"/>
          <w:sz w:val="36"/>
          <w:szCs w:val="36"/>
          <w:highlight w:val="none"/>
          <w:lang w:val="zh-CN"/>
          <w14:textFill>
            <w14:solidFill>
              <w14:schemeClr w14:val="tx1"/>
            </w14:solidFill>
          </w14:textFill>
        </w:rPr>
      </w:pPr>
      <w:r>
        <w:rPr>
          <w:rFonts w:ascii="宋体" w:hAnsi="宋体" w:cs="宋体"/>
          <w:b/>
          <w:color w:val="000000" w:themeColor="text1"/>
          <w:sz w:val="36"/>
          <w:szCs w:val="36"/>
          <w:highlight w:val="none"/>
          <w:lang w:val="zh-CN"/>
          <w14:textFill>
            <w14:solidFill>
              <w14:schemeClr w14:val="tx1"/>
            </w14:solidFill>
          </w14:textFill>
        </w:rPr>
        <w:br w:type="page"/>
      </w:r>
    </w:p>
    <w:p w14:paraId="74707936">
      <w:pPr>
        <w:spacing w:line="480" w:lineRule="exact"/>
        <w:jc w:val="center"/>
        <w:rPr>
          <w:rFonts w:hint="eastAsia" w:ascii="宋体" w:hAnsi="宋体" w:cs="宋体"/>
          <w:b/>
          <w:color w:val="auto"/>
          <w:sz w:val="36"/>
          <w:szCs w:val="36"/>
          <w:highlight w:val="red"/>
          <w:lang w:val="zh-CN"/>
        </w:rPr>
      </w:pPr>
      <w:r>
        <w:rPr>
          <w:rFonts w:hint="eastAsia" w:ascii="宋体" w:hAnsi="宋体" w:cs="宋体"/>
          <w:b/>
          <w:color w:val="auto"/>
          <w:sz w:val="36"/>
          <w:szCs w:val="36"/>
          <w:highlight w:val="red"/>
          <w:lang w:val="zh-CN"/>
        </w:rPr>
        <w:t>目</w:t>
      </w:r>
      <w:r>
        <w:rPr>
          <w:rFonts w:ascii="宋体" w:hAnsi="宋体" w:cs="宋体"/>
          <w:b/>
          <w:color w:val="auto"/>
          <w:sz w:val="36"/>
          <w:szCs w:val="36"/>
          <w:highlight w:val="red"/>
        </w:rPr>
        <w:t xml:space="preserve">    </w:t>
      </w:r>
      <w:r>
        <w:rPr>
          <w:rFonts w:hint="eastAsia" w:ascii="宋体" w:hAnsi="宋体" w:cs="宋体"/>
          <w:b/>
          <w:color w:val="auto"/>
          <w:sz w:val="36"/>
          <w:szCs w:val="36"/>
          <w:highlight w:val="red"/>
          <w:lang w:val="zh-CN"/>
        </w:rPr>
        <w:t>录</w:t>
      </w:r>
    </w:p>
    <w:p w14:paraId="2EAEC4A0">
      <w:pPr>
        <w:pStyle w:val="2"/>
        <w:rPr>
          <w:color w:val="000000" w:themeColor="text1"/>
          <w:highlight w:val="none"/>
          <w:lang w:val="zh-CN"/>
          <w14:textFill>
            <w14:solidFill>
              <w14:schemeClr w14:val="tx1"/>
            </w14:solidFill>
          </w14:textFill>
        </w:rPr>
      </w:pPr>
    </w:p>
    <w:p w14:paraId="7087EC5D">
      <w:pPr>
        <w:pStyle w:val="41"/>
        <w:tabs>
          <w:tab w:val="right" w:leader="dot" w:pos="9070"/>
        </w:tabs>
        <w:spacing w:line="360" w:lineRule="auto"/>
        <w:rPr>
          <w:color w:val="000000" w:themeColor="text1"/>
          <w:highlight w:val="none"/>
          <w14:textFill>
            <w14:solidFill>
              <w14:schemeClr w14:val="tx1"/>
            </w14:solidFill>
          </w14:textFill>
        </w:rPr>
      </w:pPr>
      <w:bookmarkStart w:id="0" w:name="_Toc54941328"/>
      <w:bookmarkStart w:id="1" w:name="_Toc21464"/>
      <w:bookmarkStart w:id="2" w:name="_Toc23467"/>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_Toc7432 </w:instrText>
      </w:r>
      <w:r>
        <w:rPr>
          <w:color w:val="000000" w:themeColor="text1"/>
          <w:szCs w:val="28"/>
          <w:highlight w:val="none"/>
          <w14:textFill>
            <w14:solidFill>
              <w14:schemeClr w14:val="tx1"/>
            </w14:solidFill>
          </w14:textFill>
        </w:rPr>
        <w:fldChar w:fldCharType="separate"/>
      </w:r>
      <w:r>
        <w:rPr>
          <w:rFonts w:hint="eastAsia"/>
          <w:bCs/>
          <w:i w:val="0"/>
          <w:iCs/>
          <w:color w:val="000000" w:themeColor="text1"/>
          <w:szCs w:val="32"/>
          <w:highlight w:val="none"/>
          <w14:textFill>
            <w14:solidFill>
              <w14:schemeClr w14:val="tx1"/>
            </w14:solidFill>
          </w14:textFill>
        </w:rPr>
        <w:t>第一章</w:t>
      </w:r>
      <w:r>
        <w:rPr>
          <w:bCs/>
          <w:i w:val="0"/>
          <w:iCs/>
          <w:color w:val="000000" w:themeColor="text1"/>
          <w:szCs w:val="32"/>
          <w:highlight w:val="none"/>
          <w14:textFill>
            <w14:solidFill>
              <w14:schemeClr w14:val="tx1"/>
            </w14:solidFill>
          </w14:textFill>
        </w:rPr>
        <w:t xml:space="preserve">  </w:t>
      </w:r>
      <w:r>
        <w:rPr>
          <w:rFonts w:hint="eastAsia"/>
          <w:bCs/>
          <w:i w:val="0"/>
          <w:iCs/>
          <w:color w:val="000000" w:themeColor="text1"/>
          <w:szCs w:val="32"/>
          <w:highlight w:val="none"/>
          <w:lang w:val="en-US" w:eastAsia="zh-CN"/>
          <w14:textFill>
            <w14:solidFill>
              <w14:schemeClr w14:val="tx1"/>
            </w14:solidFill>
          </w14:textFill>
        </w:rPr>
        <w:t>谈判邀请（谈判</w:t>
      </w:r>
      <w:r>
        <w:rPr>
          <w:rFonts w:hint="eastAsia"/>
          <w:bCs/>
          <w:i w:val="0"/>
          <w:iCs/>
          <w:color w:val="000000" w:themeColor="text1"/>
          <w:szCs w:val="32"/>
          <w:highlight w:val="none"/>
          <w14:textFill>
            <w14:solidFill>
              <w14:schemeClr w14:val="tx1"/>
            </w14:solidFill>
          </w14:textFill>
        </w:rPr>
        <w:t>公告</w:t>
      </w:r>
      <w:r>
        <w:rPr>
          <w:rFonts w:hint="eastAsia"/>
          <w:bCs/>
          <w:i w:val="0"/>
          <w:iCs/>
          <w:color w:val="000000" w:themeColor="text1"/>
          <w:szCs w:val="32"/>
          <w:highlight w:val="none"/>
          <w:lang w:eastAsia="zh-CN"/>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2C2C6DB6">
      <w:pPr>
        <w:pStyle w:val="41"/>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_Toc11266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2"/>
          <w:highlight w:val="none"/>
          <w14:textFill>
            <w14:solidFill>
              <w14:schemeClr w14:val="tx1"/>
            </w14:solidFill>
          </w14:textFill>
        </w:rPr>
        <w:t>第二章</w:t>
      </w:r>
      <w:r>
        <w:rPr>
          <w:rFonts w:ascii="Arial" w:hAnsi="Arial"/>
          <w:color w:val="000000" w:themeColor="text1"/>
          <w:kern w:val="2"/>
          <w:szCs w:val="32"/>
          <w:highlight w:val="none"/>
          <w14:textFill>
            <w14:solidFill>
              <w14:schemeClr w14:val="tx1"/>
            </w14:solidFill>
          </w14:textFill>
        </w:rPr>
        <w:t xml:space="preserve">  </w:t>
      </w:r>
      <w:r>
        <w:rPr>
          <w:rFonts w:hint="eastAsia" w:ascii="Arial" w:hAnsi="Arial"/>
          <w:color w:val="000000" w:themeColor="text1"/>
          <w:kern w:val="2"/>
          <w:szCs w:val="32"/>
          <w:highlight w:val="none"/>
          <w:lang w:val="en-US" w:eastAsia="zh-CN"/>
          <w14:textFill>
            <w14:solidFill>
              <w14:schemeClr w14:val="tx1"/>
            </w14:solidFill>
          </w14:textFill>
        </w:rPr>
        <w:t>竞争性谈判</w:t>
      </w:r>
      <w:r>
        <w:rPr>
          <w:rFonts w:hint="eastAsia" w:ascii="Arial" w:hAnsi="Arial"/>
          <w:color w:val="000000" w:themeColor="text1"/>
          <w:kern w:val="2"/>
          <w:szCs w:val="32"/>
          <w:highlight w:val="none"/>
          <w14:textFill>
            <w14:solidFill>
              <w14:schemeClr w14:val="tx1"/>
            </w14:solidFill>
          </w14:textFill>
        </w:rPr>
        <w:t>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14F5C980">
      <w:pPr>
        <w:pStyle w:val="41"/>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_Toc12353 </w:instrText>
      </w:r>
      <w:r>
        <w:rPr>
          <w:color w:val="000000" w:themeColor="text1"/>
          <w:szCs w:val="28"/>
          <w:highlight w:val="none"/>
          <w14:textFill>
            <w14:solidFill>
              <w14:schemeClr w14:val="tx1"/>
            </w14:solidFill>
          </w14:textFill>
        </w:rPr>
        <w:fldChar w:fldCharType="separate"/>
      </w:r>
      <w:r>
        <w:rPr>
          <w:rFonts w:hint="eastAsia" w:ascii="Arial" w:hAnsi="Arial"/>
          <w:bCs/>
          <w:color w:val="000000" w:themeColor="text1"/>
          <w:kern w:val="2"/>
          <w:szCs w:val="32"/>
          <w:highlight w:val="none"/>
          <w:lang w:val="en-US" w:eastAsia="zh-CN"/>
          <w14:textFill>
            <w14:solidFill>
              <w14:schemeClr w14:val="tx1"/>
            </w14:solidFill>
          </w14:textFill>
        </w:rPr>
        <w:t xml:space="preserve">第三章 </w:t>
      </w:r>
      <w:r>
        <w:rPr>
          <w:rFonts w:hint="eastAsia" w:ascii="Arial" w:hAnsi="Arial"/>
          <w:color w:val="000000" w:themeColor="text1"/>
          <w:kern w:val="2"/>
          <w:szCs w:val="32"/>
          <w:highlight w:val="none"/>
          <w:lang w:val="en-US" w:eastAsia="zh-CN"/>
          <w14:textFill>
            <w14:solidFill>
              <w14:schemeClr w14:val="tx1"/>
            </w14:solidFill>
          </w14:textFill>
        </w:rPr>
        <w:t xml:space="preserve"> </w:t>
      </w:r>
      <w:r>
        <w:rPr>
          <w:rFonts w:hint="eastAsia" w:ascii="宋体" w:hAnsi="宋体" w:cs="宋体"/>
          <w:bCs w:val="0"/>
          <w:color w:val="000000" w:themeColor="text1"/>
          <w:szCs w:val="30"/>
          <w:highlight w:val="none"/>
          <w:lang w:val="en-US" w:eastAsia="zh-CN"/>
          <w14:textFill>
            <w14:solidFill>
              <w14:schemeClr w14:val="tx1"/>
            </w14:solidFill>
          </w14:textFill>
        </w:rPr>
        <w:t>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10FDE23F">
      <w:pPr>
        <w:pStyle w:val="41"/>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_Toc16371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2"/>
          <w:highlight w:val="none"/>
          <w:lang w:val="en-US" w:eastAsia="zh-CN"/>
          <w14:textFill>
            <w14:solidFill>
              <w14:schemeClr w14:val="tx1"/>
            </w14:solidFill>
          </w14:textFill>
        </w:rPr>
        <w:t>第四章  评</w:t>
      </w:r>
      <w:r>
        <w:rPr>
          <w:rFonts w:hint="eastAsia" w:ascii="Arial" w:hAnsi="Arial"/>
          <w:strike w:val="0"/>
          <w:dstrike w:val="0"/>
          <w:color w:val="000000" w:themeColor="text1"/>
          <w:kern w:val="2"/>
          <w:szCs w:val="32"/>
          <w:highlight w:val="none"/>
          <w:lang w:val="en-US" w:eastAsia="zh-CN"/>
          <w14:textFill>
            <w14:solidFill>
              <w14:schemeClr w14:val="tx1"/>
            </w14:solidFill>
          </w14:textFill>
        </w:rPr>
        <w:t>审方</w:t>
      </w:r>
      <w:r>
        <w:rPr>
          <w:rFonts w:hint="eastAsia" w:ascii="Arial" w:hAnsi="Arial"/>
          <w:color w:val="000000" w:themeColor="text1"/>
          <w:kern w:val="2"/>
          <w:szCs w:val="32"/>
          <w:highlight w:val="none"/>
          <w:lang w:val="en-US" w:eastAsia="zh-CN"/>
          <w14:textFill>
            <w14:solidFill>
              <w14:schemeClr w14:val="tx1"/>
            </w14:solidFill>
          </w14:textFill>
        </w:rPr>
        <w:t>法与标准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7D1721B5">
      <w:pPr>
        <w:pStyle w:val="41"/>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_Toc27586 </w:instrText>
      </w:r>
      <w:r>
        <w:rPr>
          <w:color w:val="000000" w:themeColor="text1"/>
          <w:szCs w:val="28"/>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 xml:space="preserve">第五章  </w:t>
      </w:r>
      <w:r>
        <w:rPr>
          <w:rFonts w:hint="eastAsia"/>
          <w:color w:val="000000" w:themeColor="text1"/>
          <w:highlight w:val="none"/>
          <w14:textFill>
            <w14:solidFill>
              <w14:schemeClr w14:val="tx1"/>
            </w14:solidFill>
          </w14:textFill>
        </w:rPr>
        <w:t>政府采购合同主要条款</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9</w:t>
      </w:r>
    </w:p>
    <w:p w14:paraId="6D0DC113">
      <w:pPr>
        <w:pStyle w:val="41"/>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_Toc1812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6"/>
          <w:highlight w:val="none"/>
          <w:lang w:val="zh-CN"/>
          <w14:textFill>
            <w14:solidFill>
              <w14:schemeClr w14:val="tx1"/>
            </w14:solidFill>
          </w14:textFill>
        </w:rPr>
        <w:t>第</w:t>
      </w:r>
      <w:r>
        <w:rPr>
          <w:rFonts w:hint="eastAsia" w:ascii="Arial" w:hAnsi="Arial"/>
          <w:color w:val="000000" w:themeColor="text1"/>
          <w:kern w:val="2"/>
          <w:szCs w:val="36"/>
          <w:highlight w:val="none"/>
          <w:lang w:val="en-US" w:eastAsia="zh-CN"/>
          <w14:textFill>
            <w14:solidFill>
              <w14:schemeClr w14:val="tx1"/>
            </w14:solidFill>
          </w14:textFill>
        </w:rPr>
        <w:t>六</w:t>
      </w:r>
      <w:r>
        <w:rPr>
          <w:rFonts w:hint="eastAsia" w:ascii="Arial" w:hAnsi="Arial"/>
          <w:color w:val="000000" w:themeColor="text1"/>
          <w:kern w:val="2"/>
          <w:szCs w:val="36"/>
          <w:highlight w:val="none"/>
          <w:lang w:val="zh-CN"/>
          <w14:textFill>
            <w14:solidFill>
              <w14:schemeClr w14:val="tx1"/>
            </w14:solidFill>
          </w14:textFill>
        </w:rPr>
        <w:t>章</w:t>
      </w:r>
      <w:r>
        <w:rPr>
          <w:rFonts w:ascii="Arial" w:hAnsi="Arial"/>
          <w:color w:val="000000" w:themeColor="text1"/>
          <w:kern w:val="2"/>
          <w:szCs w:val="36"/>
          <w:highlight w:val="none"/>
          <w:lang w:val="zh-CN"/>
          <w14:textFill>
            <w14:solidFill>
              <w14:schemeClr w14:val="tx1"/>
            </w14:solidFill>
          </w14:textFill>
        </w:rPr>
        <w:t xml:space="preserve">  </w:t>
      </w:r>
      <w:r>
        <w:rPr>
          <w:rFonts w:hint="eastAsia" w:ascii="Arial" w:hAnsi="Arial"/>
          <w:color w:val="000000" w:themeColor="text1"/>
          <w:kern w:val="2"/>
          <w:szCs w:val="36"/>
          <w:highlight w:val="none"/>
          <w14:textFill>
            <w14:solidFill>
              <w14:schemeClr w14:val="tx1"/>
            </w14:solidFill>
          </w14:textFill>
        </w:rPr>
        <w:t>响应文件格式</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4</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0</w:t>
      </w:r>
    </w:p>
    <w:p w14:paraId="3F9854A7">
      <w:pPr>
        <w:pStyle w:val="41"/>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_Toc2700 </w:instrText>
      </w:r>
      <w:r>
        <w:rPr>
          <w:color w:val="000000" w:themeColor="text1"/>
          <w:szCs w:val="28"/>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 xml:space="preserve">第七章  </w:t>
      </w:r>
      <w:r>
        <w:rPr>
          <w:rFonts w:hint="eastAsia"/>
          <w:color w:val="000000" w:themeColor="text1"/>
          <w:highlight w:val="none"/>
          <w14:textFill>
            <w14:solidFill>
              <w14:schemeClr w14:val="tx1"/>
            </w14:solidFill>
          </w14:textFill>
        </w:rPr>
        <w:t>政府采购供应商质疑函范本</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5</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8</w:t>
      </w:r>
    </w:p>
    <w:p w14:paraId="261E8847">
      <w:pPr>
        <w:pStyle w:val="30"/>
        <w:tabs>
          <w:tab w:val="right" w:leader="dot" w:pos="9060"/>
        </w:tabs>
        <w:spacing w:line="360" w:lineRule="auto"/>
        <w:rPr>
          <w:color w:val="000000" w:themeColor="text1"/>
          <w:szCs w:val="21"/>
          <w:highlight w:val="none"/>
          <w14:textFill>
            <w14:solidFill>
              <w14:schemeClr w14:val="tx1"/>
            </w14:solidFill>
          </w14:textFill>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000000" w:themeColor="text1"/>
          <w:szCs w:val="28"/>
          <w:highlight w:val="none"/>
          <w14:textFill>
            <w14:solidFill>
              <w14:schemeClr w14:val="tx1"/>
            </w14:solidFill>
          </w14:textFill>
        </w:rPr>
        <w:fldChar w:fldCharType="end"/>
      </w:r>
    </w:p>
    <w:p w14:paraId="7119722C">
      <w:pPr>
        <w:pStyle w:val="30"/>
        <w:tabs>
          <w:tab w:val="right" w:leader="dot" w:pos="9060"/>
        </w:tabs>
        <w:spacing w:line="360" w:lineRule="auto"/>
        <w:jc w:val="center"/>
        <w:outlineLvl w:val="0"/>
        <w:rPr>
          <w:rFonts w:hint="eastAsia" w:ascii="Arial" w:hAnsi="Arial" w:eastAsia="宋体"/>
          <w:b/>
          <w:bCs/>
          <w:i w:val="0"/>
          <w:iCs/>
          <w:color w:val="000000" w:themeColor="text1"/>
          <w:sz w:val="32"/>
          <w:szCs w:val="32"/>
          <w:highlight w:val="none"/>
          <w:lang w:eastAsia="zh-CN"/>
          <w14:textFill>
            <w14:solidFill>
              <w14:schemeClr w14:val="tx1"/>
            </w14:solidFill>
          </w14:textFill>
        </w:rPr>
      </w:pPr>
      <w:bookmarkStart w:id="4" w:name="_Toc7432"/>
      <w:r>
        <w:rPr>
          <w:rFonts w:hint="eastAsia"/>
          <w:b/>
          <w:bCs/>
          <w:i w:val="0"/>
          <w:iCs/>
          <w:color w:val="000000" w:themeColor="text1"/>
          <w:sz w:val="32"/>
          <w:szCs w:val="32"/>
          <w:highlight w:val="none"/>
          <w14:textFill>
            <w14:solidFill>
              <w14:schemeClr w14:val="tx1"/>
            </w14:solidFill>
          </w14:textFill>
        </w:rPr>
        <w:t>第一章</w:t>
      </w:r>
      <w:r>
        <w:rPr>
          <w:b/>
          <w:bCs/>
          <w:i w:val="0"/>
          <w:iCs/>
          <w:color w:val="000000" w:themeColor="text1"/>
          <w:sz w:val="32"/>
          <w:szCs w:val="32"/>
          <w:highlight w:val="none"/>
          <w14:textFill>
            <w14:solidFill>
              <w14:schemeClr w14:val="tx1"/>
            </w14:solidFill>
          </w14:textFill>
        </w:rPr>
        <w:t xml:space="preserve">  </w:t>
      </w:r>
      <w:bookmarkEnd w:id="0"/>
      <w:bookmarkEnd w:id="1"/>
      <w:bookmarkEnd w:id="2"/>
      <w:bookmarkEnd w:id="4"/>
      <w:r>
        <w:rPr>
          <w:rFonts w:hint="eastAsia"/>
          <w:b/>
          <w:bCs/>
          <w:i w:val="0"/>
          <w:iCs/>
          <w:color w:val="000000" w:themeColor="text1"/>
          <w:sz w:val="32"/>
          <w:szCs w:val="32"/>
          <w:highlight w:val="none"/>
          <w:lang w:val="en-US" w:eastAsia="zh-CN"/>
          <w14:textFill>
            <w14:solidFill>
              <w14:schemeClr w14:val="tx1"/>
            </w14:solidFill>
          </w14:textFill>
        </w:rPr>
        <w:t>谈判</w:t>
      </w:r>
      <w:r>
        <w:rPr>
          <w:rFonts w:hint="eastAsia"/>
          <w:b/>
          <w:bCs/>
          <w:i w:val="0"/>
          <w:iCs/>
          <w:color w:val="000000" w:themeColor="text1"/>
          <w:sz w:val="32"/>
          <w:szCs w:val="32"/>
          <w:highlight w:val="none"/>
          <w14:textFill>
            <w14:solidFill>
              <w14:schemeClr w14:val="tx1"/>
            </w14:solidFill>
          </w14:textFill>
        </w:rPr>
        <w:t>公告</w:t>
      </w:r>
    </w:p>
    <w:p w14:paraId="5E827D25">
      <w:pPr>
        <w:jc w:val="cente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pPr>
      <w:bookmarkStart w:id="5" w:name="_Toc35393797"/>
      <w:bookmarkStart w:id="6" w:name="_Toc28359011"/>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 xml:space="preserve">  潜山市中医院虚拟现实康复评估及训练系统项目</w:t>
      </w:r>
    </w:p>
    <w:p w14:paraId="55A3847A">
      <w:pPr>
        <w:jc w:val="center"/>
        <w:rPr>
          <w:rFonts w:ascii="华文中宋" w:hAnsi="华文中宋" w:eastAsia="华文中宋"/>
          <w:b w:val="0"/>
          <w:bCs w:val="0"/>
          <w:color w:val="000000" w:themeColor="text1"/>
          <w:kern w:val="44"/>
          <w:sz w:val="32"/>
          <w:szCs w:val="32"/>
          <w:highlight w:val="none"/>
          <w14:textFill>
            <w14:solidFill>
              <w14:schemeClr w14:val="tx1"/>
            </w14:solidFill>
          </w14:textFill>
        </w:rPr>
      </w:pP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竞争性</w:t>
      </w:r>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谈判</w:t>
      </w: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4D2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72904452">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项目概况</w:t>
            </w:r>
          </w:p>
          <w:p w14:paraId="14654259">
            <w:pPr>
              <w:ind w:firstLine="84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u w:val="single"/>
                <w:lang w:eastAsia="zh-CN"/>
                <w14:textFill>
                  <w14:solidFill>
                    <w14:schemeClr w14:val="tx1"/>
                  </w14:solidFill>
                </w14:textFill>
              </w:rPr>
              <w:t>潜山市中医院虚拟现实康复评估及训练系统项目</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采购项目的潜在供应商应在</w:t>
            </w:r>
            <w:r>
              <w:rPr>
                <w:rFonts w:hint="eastAsia" w:ascii="仿宋" w:hAnsi="仿宋" w:eastAsia="仿宋"/>
                <w:color w:val="000000" w:themeColor="text1"/>
                <w:sz w:val="28"/>
                <w:szCs w:val="28"/>
                <w:highlight w:val="none"/>
                <w:lang w:val="en-US" w:eastAsia="zh-CN"/>
                <w14:textFill>
                  <w14:solidFill>
                    <w14:schemeClr w14:val="tx1"/>
                  </w14:solidFill>
                </w14:textFill>
              </w:rPr>
              <w:t>安徽泰杰工程咨询有限公司官网</w:t>
            </w:r>
            <w:r>
              <w:rPr>
                <w:rFonts w:hint="eastAsia" w:ascii="仿宋" w:hAnsi="仿宋" w:eastAsia="仿宋"/>
                <w:color w:val="000000" w:themeColor="text1"/>
                <w:sz w:val="28"/>
                <w:szCs w:val="28"/>
                <w:highlight w:val="none"/>
                <w14:textFill>
                  <w14:solidFill>
                    <w14:schemeClr w14:val="tx1"/>
                  </w14:solidFill>
                </w14:textFill>
              </w:rPr>
              <w:t>获取采购文件，并于</w:t>
            </w:r>
            <w:r>
              <w:rPr>
                <w:rFonts w:hint="eastAsia" w:ascii="仿宋" w:hAnsi="仿宋" w:eastAsia="仿宋"/>
                <w:color w:val="000000" w:themeColor="text1"/>
                <w:sz w:val="28"/>
                <w:szCs w:val="28"/>
                <w:highlight w:val="none"/>
                <w:lang w:val="en-US" w:eastAsia="zh-CN"/>
                <w14:textFill>
                  <w14:solidFill>
                    <w14:schemeClr w14:val="tx1"/>
                  </w14:solidFill>
                </w14:textFill>
              </w:rPr>
              <w:t>2024</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10</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9</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分（北京时间）前提交响应文件。</w:t>
            </w:r>
            <w:r>
              <w:rPr>
                <w:rFonts w:ascii="Calibri" w:hAnsi="Calibri"/>
                <w:color w:val="000000" w:themeColor="text1"/>
                <w:szCs w:val="21"/>
                <w:highlight w:val="none"/>
                <w:lang w:bidi="ar"/>
                <w14:textFill>
                  <w14:solidFill>
                    <w14:schemeClr w14:val="tx1"/>
                  </w14:solidFill>
                </w14:textFill>
              </w:rPr>
              <w:t> </w:t>
            </w:r>
          </w:p>
        </w:tc>
      </w:tr>
    </w:tbl>
    <w:p w14:paraId="1F06FD11">
      <w:pPr>
        <w:rPr>
          <w:color w:val="000000" w:themeColor="text1"/>
          <w:szCs w:val="21"/>
          <w:highlight w:val="none"/>
          <w14:textFill>
            <w14:solidFill>
              <w14:schemeClr w14:val="tx1"/>
            </w14:solidFill>
          </w14:textFill>
        </w:rPr>
      </w:pPr>
    </w:p>
    <w:p w14:paraId="7F165AD6">
      <w:pPr>
        <w:rPr>
          <w:rFonts w:ascii="黑体" w:hAnsi="黑体" w:eastAsia="黑体" w:cs="宋体"/>
          <w:bCs/>
          <w:color w:val="000000" w:themeColor="text1"/>
          <w:sz w:val="28"/>
          <w:szCs w:val="28"/>
          <w:highlight w:val="none"/>
          <w14:textFill>
            <w14:solidFill>
              <w14:schemeClr w14:val="tx1"/>
            </w14:solidFill>
          </w14:textFill>
        </w:rPr>
      </w:pPr>
      <w:bookmarkStart w:id="7" w:name="_Toc35393798"/>
      <w:bookmarkStart w:id="8" w:name="_Toc35393629"/>
      <w:bookmarkStart w:id="9" w:name="_Toc28359012"/>
      <w:bookmarkStart w:id="10" w:name="_Toc28359089"/>
      <w:r>
        <w:rPr>
          <w:rFonts w:hint="eastAsia" w:ascii="黑体" w:hAnsi="黑体" w:eastAsia="黑体" w:cs="宋体"/>
          <w:bCs/>
          <w:color w:val="000000" w:themeColor="text1"/>
          <w:sz w:val="28"/>
          <w:szCs w:val="28"/>
          <w:highlight w:val="none"/>
          <w14:textFill>
            <w14:solidFill>
              <w14:schemeClr w14:val="tx1"/>
            </w14:solidFill>
          </w14:textFill>
        </w:rPr>
        <w:t>一、项目基本情况</w:t>
      </w:r>
      <w:bookmarkEnd w:id="7"/>
      <w:bookmarkEnd w:id="8"/>
      <w:bookmarkEnd w:id="9"/>
      <w:bookmarkEnd w:id="10"/>
    </w:p>
    <w:p w14:paraId="19997F8B">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s="Times New Roman"/>
          <w:color w:val="000000" w:themeColor="text1"/>
          <w:sz w:val="28"/>
          <w:szCs w:val="28"/>
          <w:highlight w:val="none"/>
          <w:lang w:eastAsia="zh-CN"/>
          <w14:textFill>
            <w14:solidFill>
              <w14:schemeClr w14:val="tx1"/>
            </w14:solidFill>
          </w14:textFill>
        </w:rPr>
        <w:t>皖TJ-CG24081</w:t>
      </w:r>
    </w:p>
    <w:p w14:paraId="5392639D">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u w:val="single"/>
          <w:lang w:eastAsia="zh-CN"/>
          <w14:textFill>
            <w14:solidFill>
              <w14:schemeClr w14:val="tx1"/>
            </w14:solidFill>
          </w14:textFill>
        </w:rPr>
        <w:t>潜山市中医院虚拟现实康复评估及训练系统项目</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3E50505F">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采购方式：竞争性</w:t>
      </w:r>
      <w:r>
        <w:rPr>
          <w:rFonts w:hint="eastAsia" w:ascii="仿宋" w:hAnsi="仿宋" w:eastAsia="仿宋"/>
          <w:color w:val="000000" w:themeColor="text1"/>
          <w:sz w:val="28"/>
          <w:szCs w:val="28"/>
          <w:highlight w:val="none"/>
          <w:lang w:val="en-US" w:eastAsia="zh-CN"/>
          <w14:textFill>
            <w14:solidFill>
              <w14:schemeClr w14:val="tx1"/>
            </w14:solidFill>
          </w14:textFill>
        </w:rPr>
        <w:t>谈判</w:t>
      </w:r>
    </w:p>
    <w:p w14:paraId="4B585DCC">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预算金额：</w:t>
      </w:r>
      <w:r>
        <w:rPr>
          <w:rFonts w:hint="eastAsia" w:ascii="仿宋" w:hAnsi="仿宋" w:eastAsia="仿宋"/>
          <w:color w:val="000000" w:themeColor="text1"/>
          <w:sz w:val="28"/>
          <w:szCs w:val="28"/>
          <w:highlight w:val="none"/>
          <w:lang w:val="en-US" w:eastAsia="zh-CN"/>
          <w14:textFill>
            <w14:solidFill>
              <w14:schemeClr w14:val="tx1"/>
            </w14:solidFill>
          </w14:textFill>
        </w:rPr>
        <w:t>180000.00元</w:t>
      </w:r>
    </w:p>
    <w:p w14:paraId="1780D8EB">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最高限价：</w:t>
      </w:r>
      <w:r>
        <w:rPr>
          <w:rFonts w:hint="eastAsia" w:ascii="仿宋" w:hAnsi="仿宋" w:eastAsia="仿宋"/>
          <w:color w:val="000000" w:themeColor="text1"/>
          <w:sz w:val="28"/>
          <w:szCs w:val="28"/>
          <w:highlight w:val="none"/>
          <w:lang w:val="en-US" w:eastAsia="zh-CN"/>
          <w14:textFill>
            <w14:solidFill>
              <w14:schemeClr w14:val="tx1"/>
            </w14:solidFill>
          </w14:textFill>
        </w:rPr>
        <w:t>180000.00元</w:t>
      </w:r>
    </w:p>
    <w:p w14:paraId="258C5CB1">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采购需求：本项目位于潜山市中医院。</w:t>
      </w:r>
      <w:r>
        <w:rPr>
          <w:rFonts w:hint="eastAsia" w:ascii="仿宋" w:hAnsi="仿宋" w:eastAsia="仿宋"/>
          <w:color w:val="FF0000"/>
          <w:sz w:val="28"/>
          <w:szCs w:val="28"/>
          <w:highlight w:val="none"/>
        </w:rPr>
        <w:t>项目主要建设内容为潜山市中</w:t>
      </w:r>
      <w:r>
        <w:rPr>
          <w:rFonts w:hint="eastAsia" w:ascii="仿宋" w:hAnsi="仿宋" w:eastAsia="仿宋"/>
          <w:color w:val="FF0000"/>
          <w:sz w:val="28"/>
          <w:szCs w:val="28"/>
          <w:highlight w:val="none"/>
          <w:lang w:val="en-US" w:eastAsia="zh-CN"/>
        </w:rPr>
        <w:t>医院提供</w:t>
      </w:r>
      <w:r>
        <w:rPr>
          <w:rFonts w:hint="eastAsia" w:ascii="仿宋" w:hAnsi="仿宋" w:eastAsia="仿宋"/>
          <w:color w:val="FF0000"/>
          <w:sz w:val="28"/>
          <w:szCs w:val="28"/>
          <w:highlight w:val="none"/>
        </w:rPr>
        <w:t>虚拟现实康复评估及训练系统</w:t>
      </w:r>
      <w:r>
        <w:rPr>
          <w:rFonts w:hint="eastAsia" w:ascii="仿宋" w:hAnsi="仿宋" w:eastAsia="仿宋"/>
          <w:color w:val="FF0000"/>
          <w:sz w:val="28"/>
          <w:szCs w:val="28"/>
          <w:highlight w:val="none"/>
          <w:lang w:eastAsia="zh-CN"/>
        </w:rPr>
        <w:t>，</w:t>
      </w:r>
      <w:r>
        <w:rPr>
          <w:rFonts w:hint="eastAsia" w:ascii="仿宋" w:hAnsi="仿宋" w:eastAsia="仿宋"/>
          <w:color w:val="000000" w:themeColor="text1"/>
          <w:sz w:val="28"/>
          <w:szCs w:val="28"/>
          <w:highlight w:val="none"/>
          <w:lang w:val="en-US" w:eastAsia="zh-CN"/>
          <w14:textFill>
            <w14:solidFill>
              <w14:schemeClr w14:val="tx1"/>
            </w14:solidFill>
          </w14:textFill>
        </w:rPr>
        <w:t>具体详见第三章服务需求及技术要求</w:t>
      </w:r>
      <w:r>
        <w:rPr>
          <w:rFonts w:hint="eastAsia" w:ascii="仿宋" w:hAnsi="仿宋" w:eastAsia="仿宋"/>
          <w:color w:val="000000" w:themeColor="text1"/>
          <w:sz w:val="28"/>
          <w:szCs w:val="28"/>
          <w:highlight w:val="none"/>
          <w:lang w:eastAsia="zh-CN"/>
          <w14:textFill>
            <w14:solidFill>
              <w14:schemeClr w14:val="tx1"/>
            </w14:solidFill>
          </w14:textFill>
        </w:rPr>
        <w:t>。</w:t>
      </w:r>
    </w:p>
    <w:p w14:paraId="4F4922B7">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合同履行期限：</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30日历天。 </w:t>
      </w:r>
    </w:p>
    <w:p w14:paraId="45D2FE2A">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本项目不接受</w:t>
      </w:r>
      <w:r>
        <w:rPr>
          <w:rFonts w:hint="eastAsia" w:ascii="仿宋" w:hAnsi="仿宋" w:eastAsia="仿宋"/>
          <w:color w:val="000000" w:themeColor="text1"/>
          <w:sz w:val="28"/>
          <w:szCs w:val="28"/>
          <w:highlight w:val="none"/>
          <w:lang w:val="en-US" w:eastAsia="zh-CN"/>
          <w14:textFill>
            <w14:solidFill>
              <w14:schemeClr w14:val="tx1"/>
            </w14:solidFill>
          </w14:textFill>
        </w:rPr>
        <w:t>（或接受）</w:t>
      </w:r>
      <w:r>
        <w:rPr>
          <w:rFonts w:hint="eastAsia" w:ascii="仿宋" w:hAnsi="仿宋" w:eastAsia="仿宋"/>
          <w:color w:val="000000" w:themeColor="text1"/>
          <w:sz w:val="28"/>
          <w:szCs w:val="28"/>
          <w:highlight w:val="none"/>
          <w14:textFill>
            <w14:solidFill>
              <w14:schemeClr w14:val="tx1"/>
            </w14:solidFill>
          </w14:textFill>
        </w:rPr>
        <w:t>联合体。</w:t>
      </w:r>
      <w:r>
        <w:rPr>
          <w:rFonts w:hint="eastAsia" w:ascii="仿宋" w:hAnsi="仿宋" w:eastAsia="仿宋"/>
          <w:color w:val="000000" w:themeColor="text1"/>
          <w:sz w:val="28"/>
          <w:szCs w:val="28"/>
          <w:highlight w:val="none"/>
          <w:lang w:val="en-US" w:eastAsia="zh-CN"/>
          <w14:textFill>
            <w14:solidFill>
              <w14:schemeClr w14:val="tx1"/>
            </w14:solidFill>
          </w14:textFill>
        </w:rPr>
        <w:t>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的，应满足下列要求 (适用于接受联合体参加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项目)</w:t>
      </w:r>
    </w:p>
    <w:p w14:paraId="73EF7C15">
      <w:pPr>
        <w:rPr>
          <w:rFonts w:ascii="黑体" w:hAnsi="黑体" w:eastAsia="黑体" w:cs="宋体"/>
          <w:bCs/>
          <w:color w:val="000000" w:themeColor="text1"/>
          <w:sz w:val="28"/>
          <w:szCs w:val="28"/>
          <w:highlight w:val="none"/>
          <w14:textFill>
            <w14:solidFill>
              <w14:schemeClr w14:val="tx1"/>
            </w14:solidFill>
          </w14:textFill>
        </w:rPr>
      </w:pPr>
      <w:bookmarkStart w:id="11" w:name="_Toc35393630"/>
      <w:bookmarkStart w:id="12" w:name="_Toc28359013"/>
      <w:bookmarkStart w:id="13" w:name="_Toc35393799"/>
      <w:bookmarkStart w:id="14" w:name="_Toc28359090"/>
      <w:r>
        <w:rPr>
          <w:rFonts w:hint="eastAsia" w:ascii="黑体" w:hAnsi="黑体" w:eastAsia="黑体" w:cs="宋体"/>
          <w:bCs/>
          <w:color w:val="000000" w:themeColor="text1"/>
          <w:sz w:val="28"/>
          <w:szCs w:val="28"/>
          <w:highlight w:val="none"/>
          <w14:textFill>
            <w14:solidFill>
              <w14:schemeClr w14:val="tx1"/>
            </w14:solidFill>
          </w14:textFill>
        </w:rPr>
        <w:t>二、申请人的资格要求：</w:t>
      </w:r>
      <w:bookmarkEnd w:id="11"/>
      <w:bookmarkEnd w:id="12"/>
      <w:bookmarkEnd w:id="13"/>
      <w:bookmarkEnd w:id="14"/>
    </w:p>
    <w:p w14:paraId="2CB69878">
      <w:pPr>
        <w:ind w:firstLine="565" w:firstLineChars="202"/>
        <w:rPr>
          <w:rFonts w:ascii="仿宋" w:hAnsi="仿宋" w:eastAsia="仿宋"/>
          <w:color w:val="000000" w:themeColor="text1"/>
          <w:sz w:val="28"/>
          <w:szCs w:val="28"/>
          <w:highlight w:val="none"/>
          <w14:textFill>
            <w14:solidFill>
              <w14:schemeClr w14:val="tx1"/>
            </w14:solidFill>
          </w14:textFill>
        </w:rPr>
      </w:pPr>
      <w:bookmarkStart w:id="15" w:name="_Toc35393631"/>
      <w:bookmarkStart w:id="16" w:name="_Toc28359091"/>
      <w:bookmarkStart w:id="17" w:name="_Toc28359014"/>
      <w:bookmarkStart w:id="18" w:name="_Toc35393800"/>
      <w:r>
        <w:rPr>
          <w:rFonts w:hint="eastAsia" w:ascii="仿宋" w:hAnsi="仿宋" w:eastAsia="仿宋"/>
          <w:color w:val="000000" w:themeColor="text1"/>
          <w:sz w:val="28"/>
          <w:szCs w:val="28"/>
          <w:highlight w:val="none"/>
          <w14:textFill>
            <w14:solidFill>
              <w14:schemeClr w14:val="tx1"/>
            </w14:solidFill>
          </w14:textFill>
        </w:rPr>
        <w:t>1.满足《中华人民共和国政府采购法》第二十二条规定；</w:t>
      </w:r>
    </w:p>
    <w:p w14:paraId="7F64DC9C">
      <w:pPr>
        <w:spacing w:line="42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.落实政府采购政策需满足的资格要求：</w:t>
      </w:r>
    </w:p>
    <w:p w14:paraId="6A697C0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2.1本项目是否专门面向中小企业：是。</w:t>
      </w:r>
    </w:p>
    <w:p w14:paraId="77C66A5D">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本项目的特定资格要求：</w:t>
      </w:r>
      <w:r>
        <w:rPr>
          <w:rFonts w:hint="eastAsia" w:ascii="仿宋" w:hAnsi="仿宋" w:eastAsia="仿宋"/>
          <w:color w:val="000000" w:themeColor="text1"/>
          <w:sz w:val="28"/>
          <w:szCs w:val="28"/>
          <w:highlight w:val="none"/>
          <w:lang w:val="en-US" w:eastAsia="zh-CN"/>
          <w14:textFill>
            <w14:solidFill>
              <w14:schemeClr w14:val="tx1"/>
            </w14:solidFill>
          </w14:textFill>
        </w:rPr>
        <w:t>无</w:t>
      </w:r>
      <w:r>
        <w:rPr>
          <w:rFonts w:hint="eastAsia" w:ascii="仿宋" w:hAnsi="仿宋" w:eastAsia="仿宋"/>
          <w:color w:val="000000" w:themeColor="text1"/>
          <w:sz w:val="28"/>
          <w:szCs w:val="28"/>
          <w:highlight w:val="none"/>
          <w14:textFill>
            <w14:solidFill>
              <w14:schemeClr w14:val="tx1"/>
            </w14:solidFill>
          </w14:textFill>
        </w:rPr>
        <w:t>。</w:t>
      </w:r>
    </w:p>
    <w:p w14:paraId="7FB3B671">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三、获取采购文件</w:t>
      </w:r>
      <w:bookmarkEnd w:id="15"/>
      <w:bookmarkEnd w:id="16"/>
      <w:bookmarkEnd w:id="17"/>
      <w:bookmarkEnd w:id="18"/>
    </w:p>
    <w:p w14:paraId="5C80F4C2">
      <w:pPr>
        <w:ind w:firstLine="565" w:firstLineChars="202"/>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1、</w:t>
      </w:r>
      <w:r>
        <w:rPr>
          <w:rFonts w:hint="eastAsia" w:ascii="仿宋" w:hAnsi="仿宋" w:eastAsia="仿宋" w:cs="宋体"/>
          <w:color w:val="000000" w:themeColor="text1"/>
          <w:sz w:val="28"/>
          <w:szCs w:val="28"/>
          <w:highlight w:val="none"/>
          <w14:textFill>
            <w14:solidFill>
              <w14:schemeClr w14:val="tx1"/>
            </w14:solidFill>
          </w14:textFill>
        </w:rPr>
        <w:t>时间：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12</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4</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12</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9</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，每天上午8:0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，下午1</w:t>
      </w:r>
      <w:r>
        <w:rPr>
          <w:rFonts w:ascii="仿宋" w:hAnsi="仿宋" w:eastAsia="仿宋" w:cs="宋体"/>
          <w:color w:val="000000" w:themeColor="text1"/>
          <w:sz w:val="28"/>
          <w:szCs w:val="28"/>
          <w:highlight w:val="none"/>
          <w14:textFill>
            <w14:solidFill>
              <w14:schemeClr w14:val="tx1"/>
            </w14:solidFill>
          </w14:textFill>
        </w:rPr>
        <w:t>4</w:t>
      </w:r>
      <w:r>
        <w:rPr>
          <w:rFonts w:hint="eastAsia" w:ascii="仿宋" w:hAnsi="仿宋" w:eastAsia="仿宋" w:cs="宋体"/>
          <w:color w:val="000000" w:themeColor="text1"/>
          <w:sz w:val="28"/>
          <w:szCs w:val="28"/>
          <w:highlight w:val="none"/>
          <w14:textFill>
            <w14:solidFill>
              <w14:schemeClr w14:val="tx1"/>
            </w14:solidFill>
          </w14:textFill>
        </w:rPr>
        <w:t>:3</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7</w:t>
      </w:r>
      <w:r>
        <w:rPr>
          <w:rFonts w:hint="eastAsia" w:ascii="仿宋" w:hAnsi="仿宋" w:eastAsia="仿宋" w:cs="宋体"/>
          <w:color w:val="000000" w:themeColor="text1"/>
          <w:sz w:val="28"/>
          <w:szCs w:val="28"/>
          <w:highlight w:val="none"/>
          <w14:textFill>
            <w14:solidFill>
              <w14:schemeClr w14:val="tx1"/>
            </w14:solidFill>
          </w14:textFill>
        </w:rPr>
        <w:t>:3</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（北京时间，</w:t>
      </w:r>
      <w:r>
        <w:rPr>
          <w:rFonts w:ascii="仿宋" w:hAnsi="仿宋" w:eastAsia="仿宋" w:cs="宋体"/>
          <w:color w:val="000000" w:themeColor="text1"/>
          <w:sz w:val="28"/>
          <w:szCs w:val="28"/>
          <w:highlight w:val="none"/>
          <w14:textFill>
            <w14:solidFill>
              <w14:schemeClr w14:val="tx1"/>
            </w14:solidFill>
          </w14:textFill>
        </w:rPr>
        <w:t>法定节假日</w:t>
      </w:r>
      <w:r>
        <w:rPr>
          <w:rFonts w:hint="eastAsia" w:ascii="仿宋" w:hAnsi="仿宋" w:eastAsia="仿宋" w:cs="宋体"/>
          <w:color w:val="000000" w:themeColor="text1"/>
          <w:sz w:val="28"/>
          <w:szCs w:val="28"/>
          <w:highlight w:val="none"/>
          <w14:textFill>
            <w14:solidFill>
              <w14:schemeClr w14:val="tx1"/>
            </w14:solidFill>
          </w14:textFill>
        </w:rPr>
        <w:t>除外）</w:t>
      </w:r>
    </w:p>
    <w:p w14:paraId="45A37BFA">
      <w:pPr>
        <w:ind w:firstLine="565" w:firstLineChars="202"/>
        <w:outlineLvl w:val="2"/>
        <w:rPr>
          <w:rFonts w:hint="eastAsia" w:ascii="仿宋" w:hAnsi="仿宋" w:eastAsia="仿宋" w:cs="宋体"/>
          <w:color w:val="000000" w:themeColor="text1"/>
          <w:sz w:val="28"/>
          <w:szCs w:val="28"/>
          <w:highlight w:val="none"/>
          <w14:textFill>
            <w14:solidFill>
              <w14:schemeClr w14:val="tx1"/>
            </w14:solidFill>
          </w14:textFill>
        </w:rPr>
      </w:pPr>
      <w:bookmarkStart w:id="19" w:name="_Toc614"/>
      <w:bookmarkStart w:id="20" w:name="_Toc23941"/>
      <w:r>
        <w:rPr>
          <w:rFonts w:hint="eastAsia" w:ascii="仿宋" w:hAnsi="仿宋" w:eastAsia="仿宋" w:cs="宋体"/>
          <w:color w:val="000000" w:themeColor="text1"/>
          <w:sz w:val="28"/>
          <w:szCs w:val="28"/>
          <w:highlight w:val="none"/>
          <w14:textFill>
            <w14:solidFill>
              <w14:schemeClr w14:val="tx1"/>
            </w14:solidFill>
          </w14:textFill>
        </w:rPr>
        <w:t>2、地点：潜山市开发区八一大道与三合路交叉口1幢1号</w:t>
      </w:r>
      <w:bookmarkEnd w:id="19"/>
      <w:bookmarkEnd w:id="20"/>
    </w:p>
    <w:p w14:paraId="13797FAB">
      <w:pPr>
        <w:ind w:firstLine="565" w:firstLineChars="202"/>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3、方式：经办人持报名资料（企业营业执照、法定代表人身份证明或授权委托书、经办人身份证复印件）购买招标文件，逾期拒绝办理（</w:t>
      </w:r>
      <w:r>
        <w:rPr>
          <w:rFonts w:hint="eastAsia" w:ascii="仿宋" w:hAnsi="仿宋" w:eastAsia="仿宋" w:cs="宋体"/>
          <w:color w:val="000000" w:themeColor="text1"/>
          <w:sz w:val="28"/>
          <w:szCs w:val="28"/>
          <w:highlight w:val="none"/>
          <w14:textFill>
            <w14:solidFill>
              <w14:schemeClr w14:val="tx1"/>
            </w14:solidFill>
          </w14:textFill>
        </w:rPr>
        <w:fldChar w:fldCharType="begin"/>
      </w:r>
      <w:r>
        <w:rPr>
          <w:rFonts w:hint="eastAsia" w:ascii="仿宋" w:hAnsi="仿宋" w:eastAsia="仿宋" w:cs="宋体"/>
          <w:color w:val="000000" w:themeColor="text1"/>
          <w:sz w:val="28"/>
          <w:szCs w:val="28"/>
          <w:highlight w:val="none"/>
          <w14:textFill>
            <w14:solidFill>
              <w14:schemeClr w14:val="tx1"/>
            </w14:solidFill>
          </w14:textFill>
        </w:rPr>
        <w:instrText xml:space="preserve"> HYPERLINK "mailto:或将上述报名资料扫描件发送至anhuitaijie@outlook.com" </w:instrText>
      </w:r>
      <w:r>
        <w:rPr>
          <w:rFonts w:hint="eastAsia" w:ascii="仿宋" w:hAnsi="仿宋" w:eastAsia="仿宋" w:cs="宋体"/>
          <w:color w:val="000000" w:themeColor="text1"/>
          <w:sz w:val="28"/>
          <w:szCs w:val="28"/>
          <w:highlight w:val="none"/>
          <w14:textFill>
            <w14:solidFill>
              <w14:schemeClr w14:val="tx1"/>
            </w14:solidFill>
          </w14:textFill>
        </w:rPr>
        <w:fldChar w:fldCharType="separate"/>
      </w:r>
      <w:r>
        <w:rPr>
          <w:rFonts w:hint="eastAsia" w:ascii="仿宋" w:hAnsi="仿宋" w:eastAsia="仿宋" w:cs="宋体"/>
          <w:color w:val="000000" w:themeColor="text1"/>
          <w:sz w:val="28"/>
          <w:szCs w:val="28"/>
          <w:highlight w:val="none"/>
          <w14:textFill>
            <w14:solidFill>
              <w14:schemeClr w14:val="tx1"/>
            </w14:solidFill>
          </w14:textFill>
        </w:rPr>
        <w:t>或将上述报名资料扫描件发送至anhuitaijie@outlook.com</w:t>
      </w:r>
      <w:r>
        <w:rPr>
          <w:rFonts w:hint="eastAsia" w:ascii="仿宋" w:hAnsi="仿宋" w:eastAsia="仿宋" w:cs="宋体"/>
          <w:color w:val="000000" w:themeColor="text1"/>
          <w:sz w:val="28"/>
          <w:szCs w:val="28"/>
          <w:highlight w:val="none"/>
          <w14:textFill>
            <w14:solidFill>
              <w14:schemeClr w14:val="tx1"/>
            </w14:solidFill>
          </w14:textFill>
        </w:rPr>
        <w:fldChar w:fldCharType="end"/>
      </w:r>
      <w:r>
        <w:rPr>
          <w:rFonts w:hint="eastAsia" w:ascii="仿宋" w:hAnsi="仿宋" w:eastAsia="仿宋" w:cs="宋体"/>
          <w:color w:val="000000" w:themeColor="text1"/>
          <w:sz w:val="28"/>
          <w:szCs w:val="28"/>
          <w:highlight w:val="none"/>
          <w14:textFill>
            <w14:solidFill>
              <w14:schemeClr w14:val="tx1"/>
            </w14:solidFill>
          </w14:textFill>
        </w:rPr>
        <w:t>）。</w:t>
      </w:r>
    </w:p>
    <w:p w14:paraId="49081A3F">
      <w:pPr>
        <w:ind w:firstLine="565" w:firstLineChars="202"/>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4、售价：</w:t>
      </w:r>
      <w:r>
        <w:rPr>
          <w:rFonts w:hint="eastAsia" w:ascii="仿宋" w:hAnsi="仿宋" w:eastAsia="仿宋" w:cs="宋体"/>
          <w:color w:val="000000" w:themeColor="text1"/>
          <w:sz w:val="28"/>
          <w:szCs w:val="28"/>
          <w:highlight w:val="none"/>
          <w:lang w:val="en-US" w:eastAsia="zh-CN"/>
          <w14:textFill>
            <w14:solidFill>
              <w14:schemeClr w14:val="tx1"/>
            </w14:solidFill>
          </w14:textFill>
        </w:rPr>
        <w:t>免费</w:t>
      </w:r>
    </w:p>
    <w:p w14:paraId="38DF84B9">
      <w:pPr>
        <w:rPr>
          <w:rFonts w:ascii="黑体" w:hAnsi="黑体" w:eastAsia="黑体" w:cs="宋体"/>
          <w:bCs/>
          <w:color w:val="000000" w:themeColor="text1"/>
          <w:sz w:val="28"/>
          <w:szCs w:val="28"/>
          <w:highlight w:val="none"/>
          <w14:textFill>
            <w14:solidFill>
              <w14:schemeClr w14:val="tx1"/>
            </w14:solidFill>
          </w14:textFill>
        </w:rPr>
      </w:pPr>
      <w:bookmarkStart w:id="21" w:name="_Toc28359092"/>
      <w:bookmarkStart w:id="22" w:name="_Toc35393801"/>
      <w:bookmarkStart w:id="23" w:name="_Toc28359015"/>
      <w:bookmarkStart w:id="24" w:name="_Toc35393632"/>
      <w:r>
        <w:rPr>
          <w:rFonts w:hint="eastAsia" w:ascii="黑体" w:hAnsi="黑体" w:eastAsia="黑体" w:cs="宋体"/>
          <w:bCs/>
          <w:color w:val="000000" w:themeColor="text1"/>
          <w:sz w:val="28"/>
          <w:szCs w:val="28"/>
          <w:highlight w:val="none"/>
          <w14:textFill>
            <w14:solidFill>
              <w14:schemeClr w14:val="tx1"/>
            </w14:solidFill>
          </w14:textFill>
        </w:rPr>
        <w:t>四、响应文件提交</w:t>
      </w:r>
      <w:bookmarkEnd w:id="21"/>
      <w:bookmarkEnd w:id="22"/>
      <w:bookmarkEnd w:id="23"/>
      <w:bookmarkEnd w:id="24"/>
    </w:p>
    <w:p w14:paraId="3CBDD123">
      <w:pPr>
        <w:ind w:firstLine="565" w:firstLineChars="202"/>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截止时间：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12</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9</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bCs/>
          <w:color w:val="000000" w:themeColor="text1"/>
          <w:sz w:val="28"/>
          <w:szCs w:val="28"/>
          <w:highlight w:val="none"/>
          <w14:textFill>
            <w14:solidFill>
              <w14:schemeClr w14:val="tx1"/>
            </w14:solidFill>
          </w14:textFill>
        </w:rPr>
        <w:t>（北京时间）</w:t>
      </w:r>
    </w:p>
    <w:p w14:paraId="758059B4">
      <w:pPr>
        <w:ind w:firstLine="565" w:firstLineChars="202"/>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p>
    <w:p w14:paraId="26A24F63">
      <w:pPr>
        <w:rPr>
          <w:rFonts w:ascii="黑体" w:hAnsi="黑体" w:eastAsia="黑体" w:cs="宋体"/>
          <w:bCs/>
          <w:color w:val="000000" w:themeColor="text1"/>
          <w:sz w:val="28"/>
          <w:szCs w:val="28"/>
          <w:highlight w:val="none"/>
          <w14:textFill>
            <w14:solidFill>
              <w14:schemeClr w14:val="tx1"/>
            </w14:solidFill>
          </w14:textFill>
        </w:rPr>
      </w:pPr>
      <w:bookmarkStart w:id="25" w:name="_Toc28359093"/>
      <w:bookmarkStart w:id="26" w:name="_Toc28359016"/>
      <w:bookmarkStart w:id="27" w:name="_Toc35393633"/>
      <w:bookmarkStart w:id="28" w:name="_Toc35393802"/>
      <w:r>
        <w:rPr>
          <w:rFonts w:hint="eastAsia" w:ascii="黑体" w:hAnsi="黑体" w:eastAsia="黑体" w:cs="宋体"/>
          <w:bCs/>
          <w:color w:val="000000" w:themeColor="text1"/>
          <w:sz w:val="28"/>
          <w:szCs w:val="28"/>
          <w:highlight w:val="none"/>
          <w14:textFill>
            <w14:solidFill>
              <w14:schemeClr w14:val="tx1"/>
            </w14:solidFill>
          </w14:textFill>
        </w:rPr>
        <w:t>五、开启</w:t>
      </w:r>
      <w:bookmarkEnd w:id="25"/>
      <w:bookmarkEnd w:id="26"/>
      <w:bookmarkEnd w:id="27"/>
      <w:bookmarkEnd w:id="28"/>
    </w:p>
    <w:p w14:paraId="786CF5C8">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12</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9</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7915B0DE">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bookmarkStart w:id="29" w:name="_Toc28359094"/>
      <w:bookmarkStart w:id="30" w:name="_Toc28359017"/>
      <w:bookmarkStart w:id="31" w:name="_Toc35393803"/>
      <w:bookmarkStart w:id="32" w:name="_Toc35393634"/>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r>
        <w:rPr>
          <w:rFonts w:hint="eastAsia" w:ascii="仿宋" w:hAnsi="仿宋" w:eastAsia="仿宋" w:cs="宋体"/>
          <w:color w:val="000000" w:themeColor="text1"/>
          <w:kern w:val="0"/>
          <w:sz w:val="28"/>
          <w:szCs w:val="28"/>
          <w:highlight w:val="none"/>
          <w14:textFill>
            <w14:solidFill>
              <w14:schemeClr w14:val="tx1"/>
            </w14:solidFill>
          </w14:textFill>
        </w:rPr>
        <w:t xml:space="preserve"> </w:t>
      </w:r>
    </w:p>
    <w:p w14:paraId="40C4F0A4">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六、公告期限</w:t>
      </w:r>
      <w:bookmarkEnd w:id="29"/>
      <w:bookmarkEnd w:id="30"/>
      <w:bookmarkEnd w:id="31"/>
      <w:bookmarkEnd w:id="32"/>
    </w:p>
    <w:p w14:paraId="19B224CE">
      <w:pPr>
        <w:ind w:firstLine="565" w:firstLineChars="202"/>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自本公告发布之日起</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宋体"/>
          <w:color w:val="000000" w:themeColor="text1"/>
          <w:kern w:val="0"/>
          <w:sz w:val="28"/>
          <w:szCs w:val="28"/>
          <w:highlight w:val="none"/>
          <w14:textFill>
            <w14:solidFill>
              <w14:schemeClr w14:val="tx1"/>
            </w14:solidFill>
          </w14:textFill>
        </w:rPr>
        <w:t>个工作日。</w:t>
      </w:r>
    </w:p>
    <w:p w14:paraId="36527CBC">
      <w:pPr>
        <w:numPr>
          <w:ilvl w:val="0"/>
          <w:numId w:val="5"/>
        </w:numPr>
        <w:rPr>
          <w:rFonts w:hint="eastAsia" w:ascii="黑体" w:hAnsi="黑体" w:eastAsia="黑体" w:cs="宋体"/>
          <w:bCs/>
          <w:color w:val="000000" w:themeColor="text1"/>
          <w:sz w:val="28"/>
          <w:szCs w:val="28"/>
          <w:highlight w:val="none"/>
          <w14:textFill>
            <w14:solidFill>
              <w14:schemeClr w14:val="tx1"/>
            </w14:solidFill>
          </w14:textFill>
        </w:rPr>
      </w:pPr>
      <w:bookmarkStart w:id="33" w:name="_Toc35393635"/>
      <w:bookmarkStart w:id="34" w:name="_Toc35393804"/>
      <w:r>
        <w:rPr>
          <w:rFonts w:hint="eastAsia" w:ascii="黑体" w:hAnsi="黑体" w:eastAsia="黑体" w:cs="宋体"/>
          <w:bCs/>
          <w:color w:val="000000" w:themeColor="text1"/>
          <w:sz w:val="28"/>
          <w:szCs w:val="28"/>
          <w:highlight w:val="none"/>
          <w14:textFill>
            <w14:solidFill>
              <w14:schemeClr w14:val="tx1"/>
            </w14:solidFill>
          </w14:textFill>
        </w:rPr>
        <w:t>其他补充事宜</w:t>
      </w:r>
      <w:bookmarkEnd w:id="33"/>
      <w:bookmarkEnd w:id="34"/>
    </w:p>
    <w:p w14:paraId="4181F7B2">
      <w:pPr>
        <w:pStyle w:val="2"/>
        <w:numPr>
          <w:ilvl w:val="0"/>
          <w:numId w:val="0"/>
        </w:numPr>
        <w:spacing w:before="0" w:beforeAutospacing="0" w:after="0" w:afterAutospacing="0" w:line="240" w:lineRule="auto"/>
        <w:ind w:leftChars="0" w:firstLine="560" w:firstLineChars="200"/>
        <w:rPr>
          <w:rFonts w:hint="eastAsia" w:eastAsia="宋体"/>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bidi="ar-SA"/>
          <w14:textFill>
            <w14:solidFill>
              <w14:schemeClr w14:val="tx1"/>
            </w14:solidFill>
          </w14:textFill>
        </w:rPr>
        <w:t>1、本项目落实节能环保、中小微型企业扶持等相关政府采购政策。</w:t>
      </w:r>
    </w:p>
    <w:p w14:paraId="039176E5">
      <w:pPr>
        <w:spacing w:beforeAutospacing="0" w:afterAutospacing="0" w:line="24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供应商的联系人电话(手机)、电子邮箱等通讯方式在</w:t>
      </w:r>
      <w:r>
        <w:rPr>
          <w:rFonts w:hint="eastAsia" w:ascii="仿宋" w:hAnsi="仿宋" w:eastAsia="仿宋"/>
          <w:color w:val="000000" w:themeColor="text1"/>
          <w:sz w:val="28"/>
          <w:szCs w:val="28"/>
          <w:highlight w:val="none"/>
          <w:lang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过程中必须保持畅通，否则因上述原因造成的后果，责任自负。</w:t>
      </w:r>
    </w:p>
    <w:p w14:paraId="57E14F13">
      <w:pPr>
        <w:spacing w:beforeAutospacing="0" w:afterAutospacing="0" w:line="24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本项目采用纸质招投标方式，仔细阅读</w:t>
      </w:r>
      <w:r>
        <w:rPr>
          <w:rFonts w:hint="eastAsia" w:ascii="仿宋" w:hAnsi="仿宋" w:eastAsia="仿宋"/>
          <w:color w:val="000000" w:themeColor="text1"/>
          <w:sz w:val="28"/>
          <w:szCs w:val="28"/>
          <w:highlight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文件要求。</w:t>
      </w:r>
    </w:p>
    <w:p w14:paraId="5FE1AD7C">
      <w:pPr>
        <w:rPr>
          <w:rFonts w:ascii="黑体" w:hAnsi="黑体" w:eastAsia="黑体" w:cs="宋体"/>
          <w:bCs/>
          <w:color w:val="000000" w:themeColor="text1"/>
          <w:sz w:val="28"/>
          <w:szCs w:val="28"/>
          <w:highlight w:val="none"/>
          <w14:textFill>
            <w14:solidFill>
              <w14:schemeClr w14:val="tx1"/>
            </w14:solidFill>
          </w14:textFill>
        </w:rPr>
      </w:pPr>
      <w:bookmarkStart w:id="35" w:name="_Toc35393805"/>
      <w:bookmarkStart w:id="36" w:name="_Toc28359018"/>
      <w:bookmarkStart w:id="37" w:name="_Toc28359095"/>
      <w:bookmarkStart w:id="38" w:name="_Toc35393636"/>
      <w:r>
        <w:rPr>
          <w:rFonts w:hint="eastAsia" w:ascii="黑体" w:hAnsi="黑体" w:eastAsia="黑体" w:cs="宋体"/>
          <w:bCs/>
          <w:color w:val="000000" w:themeColor="text1"/>
          <w:sz w:val="28"/>
          <w:szCs w:val="28"/>
          <w:highlight w:val="none"/>
          <w14:textFill>
            <w14:solidFill>
              <w14:schemeClr w14:val="tx1"/>
            </w14:solidFill>
          </w14:textFill>
        </w:rPr>
        <w:t>八、凡对本次采购提出询问，请按</w:t>
      </w:r>
      <w:r>
        <w:rPr>
          <w:rFonts w:ascii="黑体" w:hAnsi="黑体" w:eastAsia="黑体" w:cs="宋体"/>
          <w:bCs/>
          <w:color w:val="000000" w:themeColor="text1"/>
          <w:sz w:val="28"/>
          <w:szCs w:val="28"/>
          <w:highlight w:val="none"/>
          <w14:textFill>
            <w14:solidFill>
              <w14:schemeClr w14:val="tx1"/>
            </w14:solidFill>
          </w14:textFill>
        </w:rPr>
        <w:t>以下方式</w:t>
      </w:r>
      <w:r>
        <w:rPr>
          <w:rFonts w:hint="eastAsia" w:ascii="黑体" w:hAnsi="黑体" w:eastAsia="黑体" w:cs="宋体"/>
          <w:bCs/>
          <w:color w:val="000000" w:themeColor="text1"/>
          <w:sz w:val="28"/>
          <w:szCs w:val="28"/>
          <w:highlight w:val="none"/>
          <w14:textFill>
            <w14:solidFill>
              <w14:schemeClr w14:val="tx1"/>
            </w14:solidFill>
          </w14:textFill>
        </w:rPr>
        <w:t>联系。</w:t>
      </w:r>
      <w:bookmarkEnd w:id="35"/>
      <w:bookmarkEnd w:id="36"/>
      <w:bookmarkEnd w:id="37"/>
      <w:bookmarkEnd w:id="38"/>
    </w:p>
    <w:p w14:paraId="2ACDA2A1">
      <w:pPr>
        <w:ind w:firstLine="565" w:firstLineChars="202"/>
        <w:rPr>
          <w:rFonts w:ascii="仿宋" w:hAnsi="仿宋" w:eastAsia="仿宋" w:cs="宋体"/>
          <w:bCs/>
          <w:color w:val="000000" w:themeColor="text1"/>
          <w:sz w:val="28"/>
          <w:szCs w:val="28"/>
          <w:highlight w:val="none"/>
          <w14:textFill>
            <w14:solidFill>
              <w14:schemeClr w14:val="tx1"/>
            </w14:solidFill>
          </w14:textFill>
        </w:rPr>
      </w:pPr>
      <w:bookmarkStart w:id="39" w:name="_Toc28359096"/>
      <w:bookmarkStart w:id="40" w:name="_Toc35393637"/>
      <w:bookmarkStart w:id="41" w:name="_Toc35393806"/>
      <w:bookmarkStart w:id="42" w:name="_Toc28359019"/>
      <w:r>
        <w:rPr>
          <w:rFonts w:hint="eastAsia" w:ascii="仿宋" w:hAnsi="仿宋" w:eastAsia="仿宋" w:cs="宋体"/>
          <w:bCs/>
          <w:color w:val="000000" w:themeColor="text1"/>
          <w:sz w:val="28"/>
          <w:szCs w:val="28"/>
          <w:highlight w:val="none"/>
          <w14:textFill>
            <w14:solidFill>
              <w14:schemeClr w14:val="tx1"/>
            </w14:solidFill>
          </w14:textFill>
        </w:rPr>
        <w:t>1.采购人信息</w:t>
      </w:r>
      <w:bookmarkEnd w:id="39"/>
      <w:bookmarkEnd w:id="40"/>
      <w:bookmarkEnd w:id="41"/>
      <w:bookmarkEnd w:id="42"/>
    </w:p>
    <w:p w14:paraId="1C7E2A27">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    称：潜山市中医院</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5912E45B">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    址：潜山市梅城镇</w:t>
      </w:r>
    </w:p>
    <w:p w14:paraId="045A8924">
      <w:pPr>
        <w:ind w:firstLine="565" w:firstLineChars="202"/>
        <w:rPr>
          <w:rFonts w:hint="eastAsia" w:ascii="仿宋" w:hAnsi="仿宋" w:eastAsia="仿宋" w:cstheme="minorBidi"/>
          <w:color w:val="000000" w:themeColor="text1"/>
          <w:sz w:val="28"/>
          <w:szCs w:val="28"/>
          <w:highlight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14:textFill>
            <w14:solidFill>
              <w14:schemeClr w14:val="tx1"/>
            </w14:solidFill>
          </w14:textFill>
        </w:rPr>
        <w:t>联 系 人：</w:t>
      </w:r>
      <w:r>
        <w:rPr>
          <w:rFonts w:hint="eastAsia" w:ascii="仿宋" w:hAnsi="仿宋" w:eastAsia="仿宋"/>
          <w:color w:val="000000" w:themeColor="text1"/>
          <w:sz w:val="28"/>
          <w:szCs w:val="28"/>
          <w:highlight w:val="none"/>
          <w:lang w:val="en-US" w:eastAsia="zh-CN"/>
          <w14:textFill>
            <w14:solidFill>
              <w14:schemeClr w14:val="tx1"/>
            </w14:solidFill>
          </w14:textFill>
        </w:rPr>
        <w:t>储先生</w:t>
      </w:r>
    </w:p>
    <w:p w14:paraId="08AB05B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联系方式：</w:t>
      </w:r>
      <w:bookmarkStart w:id="43" w:name="_Toc28359020"/>
      <w:bookmarkStart w:id="44" w:name="_Toc35393638"/>
      <w:bookmarkStart w:id="45" w:name="_Toc28359097"/>
      <w:bookmarkStart w:id="46" w:name="_Toc35393807"/>
      <w:r>
        <w:rPr>
          <w:rFonts w:hint="eastAsia" w:ascii="仿宋" w:hAnsi="仿宋" w:eastAsia="仿宋"/>
          <w:color w:val="000000" w:themeColor="text1"/>
          <w:sz w:val="28"/>
          <w:szCs w:val="28"/>
          <w:highlight w:val="none"/>
          <w:lang w:val="en-US" w:eastAsia="zh-CN"/>
          <w14:textFill>
            <w14:solidFill>
              <w14:schemeClr w14:val="tx1"/>
            </w14:solidFill>
          </w14:textFill>
        </w:rPr>
        <w:t>13966964718</w:t>
      </w:r>
    </w:p>
    <w:p w14:paraId="38D5F7B6">
      <w:pPr>
        <w:ind w:firstLine="565" w:firstLineChars="202"/>
        <w:rPr>
          <w:rFonts w:ascii="仿宋" w:hAnsi="仿宋" w:eastAsia="仿宋" w:cs="宋体"/>
          <w:bCs/>
          <w:color w:val="000000" w:themeColor="text1"/>
          <w:sz w:val="28"/>
          <w:szCs w:val="28"/>
          <w:highlight w:val="none"/>
          <w:u w:val="none"/>
          <w14:textFill>
            <w14:solidFill>
              <w14:schemeClr w14:val="tx1"/>
            </w14:solidFill>
          </w14:textFill>
        </w:rPr>
      </w:pPr>
      <w:r>
        <w:rPr>
          <w:rFonts w:hint="eastAsia" w:ascii="仿宋" w:hAnsi="仿宋" w:eastAsia="仿宋" w:cs="宋体"/>
          <w:bCs/>
          <w:color w:val="000000" w:themeColor="text1"/>
          <w:sz w:val="28"/>
          <w:szCs w:val="28"/>
          <w:highlight w:val="none"/>
          <w14:textFill>
            <w14:solidFill>
              <w14:schemeClr w14:val="tx1"/>
            </w14:solidFill>
          </w14:textFill>
        </w:rPr>
        <w:t>2.采购代</w:t>
      </w:r>
      <w:r>
        <w:rPr>
          <w:rFonts w:hint="eastAsia" w:ascii="仿宋" w:hAnsi="仿宋" w:eastAsia="仿宋" w:cs="宋体"/>
          <w:bCs/>
          <w:color w:val="000000" w:themeColor="text1"/>
          <w:sz w:val="28"/>
          <w:szCs w:val="28"/>
          <w:highlight w:val="none"/>
          <w:u w:val="none"/>
          <w14:textFill>
            <w14:solidFill>
              <w14:schemeClr w14:val="tx1"/>
            </w14:solidFill>
          </w14:textFill>
        </w:rPr>
        <w:t>理机构信息</w:t>
      </w:r>
      <w:bookmarkEnd w:id="43"/>
      <w:bookmarkEnd w:id="44"/>
      <w:bookmarkEnd w:id="45"/>
      <w:bookmarkEnd w:id="46"/>
    </w:p>
    <w:p w14:paraId="76C6FD94">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名    称：</w:t>
      </w:r>
      <w:r>
        <w:rPr>
          <w:rFonts w:hint="eastAsia" w:ascii="仿宋" w:hAnsi="仿宋" w:eastAsia="仿宋"/>
          <w:color w:val="000000" w:themeColor="text1"/>
          <w:sz w:val="28"/>
          <w:szCs w:val="28"/>
          <w:highlight w:val="none"/>
          <w14:textFill>
            <w14:solidFill>
              <w14:schemeClr w14:val="tx1"/>
            </w14:solidFill>
          </w14:textFill>
        </w:rPr>
        <w:t>安徽泰杰工程咨询有限公司</w:t>
      </w:r>
    </w:p>
    <w:p w14:paraId="50D66876">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地　　址：</w:t>
      </w:r>
      <w:r>
        <w:rPr>
          <w:rFonts w:hint="eastAsia" w:ascii="仿宋" w:hAnsi="仿宋" w:eastAsia="仿宋"/>
          <w:color w:val="000000" w:themeColor="text1"/>
          <w:sz w:val="28"/>
          <w:szCs w:val="28"/>
          <w:highlight w:val="none"/>
          <w14:textFill>
            <w14:solidFill>
              <w14:schemeClr w14:val="tx1"/>
            </w14:solidFill>
          </w14:textFill>
        </w:rPr>
        <w:t>潜山市开发区八一大道与三合路交叉口1幢1号</w:t>
      </w:r>
    </w:p>
    <w:p w14:paraId="0F239C58">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u w:val="none"/>
          <w14:textFill>
            <w14:solidFill>
              <w14:schemeClr w14:val="tx1"/>
            </w14:solidFill>
          </w14:textFill>
        </w:rPr>
        <w:t>联 系 人：</w:t>
      </w:r>
      <w:r>
        <w:rPr>
          <w:rFonts w:hint="eastAsia" w:ascii="仿宋" w:hAnsi="仿宋" w:eastAsia="仿宋"/>
          <w:color w:val="000000" w:themeColor="text1"/>
          <w:sz w:val="28"/>
          <w:szCs w:val="28"/>
          <w:highlight w:val="none"/>
          <w14:textFill>
            <w14:solidFill>
              <w14:schemeClr w14:val="tx1"/>
            </w14:solidFill>
          </w14:textFill>
        </w:rPr>
        <w:t>熊晗晖</w:t>
      </w:r>
    </w:p>
    <w:p w14:paraId="0AD26124">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联系方式：</w:t>
      </w:r>
      <w:bookmarkStart w:id="47" w:name="_Toc28359021"/>
      <w:bookmarkStart w:id="48" w:name="_Toc35393639"/>
      <w:bookmarkStart w:id="49" w:name="_Toc35393808"/>
      <w:bookmarkStart w:id="50" w:name="_Toc28359098"/>
      <w:r>
        <w:rPr>
          <w:rFonts w:hint="eastAsia" w:ascii="仿宋" w:hAnsi="仿宋" w:eastAsia="仿宋"/>
          <w:color w:val="000000" w:themeColor="text1"/>
          <w:sz w:val="28"/>
          <w:szCs w:val="28"/>
          <w:highlight w:val="none"/>
          <w:lang w:val="en-US" w:eastAsia="zh-CN"/>
          <w14:textFill>
            <w14:solidFill>
              <w14:schemeClr w14:val="tx1"/>
            </w14:solidFill>
          </w14:textFill>
        </w:rPr>
        <w:t>19397056275</w:t>
      </w:r>
    </w:p>
    <w:p w14:paraId="0F9BEC95">
      <w:pPr>
        <w:ind w:firstLine="565" w:firstLineChars="202"/>
        <w:rPr>
          <w:rFonts w:ascii="仿宋" w:hAnsi="仿宋" w:eastAsia="仿宋" w:cs="宋体"/>
          <w:bCs/>
          <w:color w:val="000000" w:themeColor="text1"/>
          <w:sz w:val="28"/>
          <w:szCs w:val="28"/>
          <w:highlight w:val="none"/>
          <w14:textFill>
            <w14:solidFill>
              <w14:schemeClr w14:val="tx1"/>
            </w14:solidFill>
          </w14:textFill>
        </w:rPr>
      </w:pPr>
      <w:r>
        <w:rPr>
          <w:rFonts w:hint="eastAsia" w:ascii="仿宋" w:hAnsi="仿宋" w:eastAsia="仿宋" w:cs="宋体"/>
          <w:bCs/>
          <w:color w:val="000000" w:themeColor="text1"/>
          <w:sz w:val="28"/>
          <w:szCs w:val="28"/>
          <w:highlight w:val="none"/>
          <w:u w:val="none"/>
          <w14:textFill>
            <w14:solidFill>
              <w14:schemeClr w14:val="tx1"/>
            </w14:solidFill>
          </w14:textFill>
        </w:rPr>
        <w:t>3.项目联系</w:t>
      </w:r>
      <w:r>
        <w:rPr>
          <w:rFonts w:ascii="仿宋" w:hAnsi="仿宋" w:eastAsia="仿宋" w:cs="宋体"/>
          <w:bCs/>
          <w:color w:val="000000" w:themeColor="text1"/>
          <w:sz w:val="28"/>
          <w:szCs w:val="28"/>
          <w:highlight w:val="none"/>
          <w:u w:val="none"/>
          <w14:textFill>
            <w14:solidFill>
              <w14:schemeClr w14:val="tx1"/>
            </w14:solidFill>
          </w14:textFill>
        </w:rPr>
        <w:t>方</w:t>
      </w:r>
      <w:r>
        <w:rPr>
          <w:rFonts w:ascii="仿宋" w:hAnsi="仿宋" w:eastAsia="仿宋" w:cs="宋体"/>
          <w:bCs/>
          <w:color w:val="000000" w:themeColor="text1"/>
          <w:sz w:val="28"/>
          <w:szCs w:val="28"/>
          <w:highlight w:val="none"/>
          <w14:textFill>
            <w14:solidFill>
              <w14:schemeClr w14:val="tx1"/>
            </w14:solidFill>
          </w14:textFill>
        </w:rPr>
        <w:t>式</w:t>
      </w:r>
      <w:bookmarkEnd w:id="47"/>
      <w:bookmarkEnd w:id="48"/>
      <w:bookmarkEnd w:id="49"/>
      <w:bookmarkEnd w:id="50"/>
    </w:p>
    <w:p w14:paraId="53072AF7">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theme="minorBidi"/>
          <w:color w:val="000000" w:themeColor="text1"/>
          <w:sz w:val="28"/>
          <w:szCs w:val="28"/>
          <w:highlight w:val="none"/>
          <w14:textFill>
            <w14:solidFill>
              <w14:schemeClr w14:val="tx1"/>
            </w14:solidFill>
          </w14:textFill>
        </w:rPr>
        <w:t>项目联系人：</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储先生             </w:t>
      </w:r>
      <w:r>
        <w:rPr>
          <w:rFonts w:hint="eastAsia" w:ascii="仿宋" w:hAnsi="仿宋" w:eastAsia="仿宋"/>
          <w:color w:val="000000" w:themeColor="text1"/>
          <w:sz w:val="28"/>
          <w:szCs w:val="28"/>
          <w:highlight w:val="none"/>
          <w14:textFill>
            <w14:solidFill>
              <w14:schemeClr w14:val="tx1"/>
            </w14:solidFill>
          </w14:textFill>
        </w:rPr>
        <w:t>电　　 话：</w:t>
      </w:r>
      <w:r>
        <w:rPr>
          <w:rFonts w:hint="eastAsia" w:ascii="仿宋" w:hAnsi="仿宋" w:eastAsia="仿宋"/>
          <w:color w:val="000000" w:themeColor="text1"/>
          <w:sz w:val="28"/>
          <w:szCs w:val="28"/>
          <w:highlight w:val="none"/>
          <w:lang w:val="en-US" w:eastAsia="zh-CN"/>
          <w14:textFill>
            <w14:solidFill>
              <w14:schemeClr w14:val="tx1"/>
            </w14:solidFill>
          </w14:textFill>
        </w:rPr>
        <w:t>13966964718</w:t>
      </w:r>
    </w:p>
    <w:p w14:paraId="53323F93">
      <w:pPr>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1D3735F6">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51" w:name="_Toc11266"/>
      <w:bookmarkStart w:id="52" w:name="_Toc54941329"/>
      <w:bookmarkStart w:id="53" w:name="_Toc26069"/>
      <w:r>
        <w:rPr>
          <w:rFonts w:hint="eastAsia" w:ascii="Arial" w:hAnsi="Arial"/>
          <w:color w:val="000000" w:themeColor="text1"/>
          <w:kern w:val="2"/>
          <w:sz w:val="32"/>
          <w:szCs w:val="32"/>
          <w:highlight w:val="none"/>
          <w14:textFill>
            <w14:solidFill>
              <w14:schemeClr w14:val="tx1"/>
            </w14:solidFill>
          </w14:textFill>
        </w:rPr>
        <w:t>第二章</w:t>
      </w:r>
      <w:r>
        <w:rPr>
          <w:rFonts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竞争性谈判</w:t>
      </w:r>
      <w:r>
        <w:rPr>
          <w:rFonts w:hint="eastAsia" w:ascii="Arial" w:hAnsi="Arial"/>
          <w:color w:val="000000" w:themeColor="text1"/>
          <w:kern w:val="2"/>
          <w:sz w:val="32"/>
          <w:szCs w:val="32"/>
          <w:highlight w:val="none"/>
          <w14:textFill>
            <w14:solidFill>
              <w14:schemeClr w14:val="tx1"/>
            </w14:solidFill>
          </w14:textFill>
        </w:rPr>
        <w:t>须知</w:t>
      </w:r>
      <w:bookmarkEnd w:id="3"/>
      <w:bookmarkEnd w:id="51"/>
      <w:bookmarkEnd w:id="52"/>
      <w:bookmarkEnd w:id="53"/>
    </w:p>
    <w:p w14:paraId="33946BB2">
      <w:pPr>
        <w:pStyle w:val="4"/>
        <w:rPr>
          <w:rFonts w:hint="eastAsia" w:eastAsia="宋体" w:cs="Tahoma"/>
          <w:bCs/>
          <w:color w:val="000000" w:themeColor="text1"/>
          <w:kern w:val="0"/>
          <w:sz w:val="32"/>
          <w:szCs w:val="32"/>
          <w:highlight w:val="none"/>
          <w:lang w:eastAsia="zh-CN"/>
          <w14:textFill>
            <w14:solidFill>
              <w14:schemeClr w14:val="tx1"/>
            </w14:solidFill>
          </w14:textFill>
        </w:rPr>
      </w:pPr>
      <w:bookmarkStart w:id="54" w:name="_Toc54941330"/>
      <w:bookmarkStart w:id="55" w:name="_Toc17862"/>
      <w:bookmarkStart w:id="56" w:name="_Toc439316871"/>
      <w:r>
        <w:rPr>
          <w:rFonts w:hint="eastAsia" w:cs="Tahoma"/>
          <w:bCs/>
          <w:color w:val="000000" w:themeColor="text1"/>
          <w:kern w:val="0"/>
          <w:sz w:val="32"/>
          <w:szCs w:val="32"/>
          <w:highlight w:val="none"/>
          <w14:textFill>
            <w14:solidFill>
              <w14:schemeClr w14:val="tx1"/>
            </w14:solidFill>
          </w14:textFill>
        </w:rPr>
        <w:t>第一节</w:t>
      </w:r>
      <w:r>
        <w:rPr>
          <w:rFonts w:cs="Tahoma"/>
          <w:bCs/>
          <w:color w:val="000000" w:themeColor="text1"/>
          <w:kern w:val="0"/>
          <w:sz w:val="32"/>
          <w:szCs w:val="32"/>
          <w:highlight w:val="none"/>
          <w14:textFill>
            <w14:solidFill>
              <w14:schemeClr w14:val="tx1"/>
            </w14:solidFill>
          </w14:textFill>
        </w:rPr>
        <w:t xml:space="preserve"> </w:t>
      </w:r>
      <w:bookmarkEnd w:id="54"/>
      <w:bookmarkEnd w:id="55"/>
      <w:bookmarkEnd w:id="56"/>
      <w:r>
        <w:rPr>
          <w:rFonts w:hint="eastAsia" w:cs="Tahoma"/>
          <w:bCs/>
          <w:color w:val="000000" w:themeColor="text1"/>
          <w:kern w:val="0"/>
          <w:sz w:val="32"/>
          <w:szCs w:val="32"/>
          <w:highlight w:val="none"/>
          <w:lang w:eastAsia="zh-CN"/>
          <w14:textFill>
            <w14:solidFill>
              <w14:schemeClr w14:val="tx1"/>
            </w14:solidFill>
          </w14:textFill>
        </w:rPr>
        <w:t>谈判须知前附表</w:t>
      </w:r>
    </w:p>
    <w:tbl>
      <w:tblPr>
        <w:tblStyle w:val="61"/>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109"/>
        <w:gridCol w:w="5998"/>
      </w:tblGrid>
      <w:tr w14:paraId="4960F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0A2DEA2">
            <w:pPr>
              <w:spacing w:line="480" w:lineRule="exact"/>
              <w:ind w:right="-358"/>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09" w:type="dxa"/>
            <w:tcBorders>
              <w:top w:val="single" w:color="auto" w:sz="4" w:space="0"/>
              <w:left w:val="single" w:color="auto" w:sz="4" w:space="0"/>
              <w:bottom w:val="single" w:color="auto" w:sz="4" w:space="0"/>
              <w:right w:val="single" w:color="auto" w:sz="4" w:space="0"/>
            </w:tcBorders>
          </w:tcPr>
          <w:p w14:paraId="219BB25C">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5998" w:type="dxa"/>
            <w:tcBorders>
              <w:top w:val="single" w:color="auto" w:sz="4" w:space="0"/>
              <w:left w:val="single" w:color="auto" w:sz="4" w:space="0"/>
              <w:bottom w:val="single" w:color="auto" w:sz="4" w:space="0"/>
            </w:tcBorders>
            <w:vAlign w:val="center"/>
          </w:tcPr>
          <w:p w14:paraId="1BCC089B">
            <w:pPr>
              <w:tabs>
                <w:tab w:val="left" w:pos="1180"/>
              </w:tabs>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795EF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3" w:type="dxa"/>
            <w:tcBorders>
              <w:top w:val="single" w:color="auto" w:sz="4" w:space="0"/>
              <w:bottom w:val="single" w:color="auto" w:sz="4" w:space="0"/>
              <w:right w:val="single" w:color="auto" w:sz="4" w:space="0"/>
            </w:tcBorders>
            <w:vAlign w:val="center"/>
          </w:tcPr>
          <w:p w14:paraId="45FC96D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2.1</w:t>
            </w:r>
          </w:p>
        </w:tc>
        <w:tc>
          <w:tcPr>
            <w:tcW w:w="2109" w:type="dxa"/>
            <w:tcBorders>
              <w:top w:val="single" w:color="auto" w:sz="4" w:space="0"/>
              <w:left w:val="single" w:color="auto" w:sz="4" w:space="0"/>
              <w:bottom w:val="single" w:color="auto" w:sz="4" w:space="0"/>
              <w:right w:val="single" w:color="auto" w:sz="4" w:space="0"/>
            </w:tcBorders>
            <w:vAlign w:val="center"/>
          </w:tcPr>
          <w:p w14:paraId="0016AB1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w:t>
            </w:r>
          </w:p>
        </w:tc>
        <w:tc>
          <w:tcPr>
            <w:tcW w:w="5998" w:type="dxa"/>
            <w:tcBorders>
              <w:top w:val="single" w:color="auto" w:sz="4" w:space="0"/>
              <w:left w:val="single" w:color="auto" w:sz="4" w:space="0"/>
              <w:bottom w:val="single" w:color="auto" w:sz="4" w:space="0"/>
            </w:tcBorders>
            <w:vAlign w:val="center"/>
          </w:tcPr>
          <w:p w14:paraId="1178664A">
            <w:pPr>
              <w:widowControl/>
              <w:snapToGrid w:val="0"/>
              <w:spacing w:line="48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潜山市中医院</w:t>
            </w:r>
          </w:p>
        </w:tc>
      </w:tr>
      <w:tr w14:paraId="0A657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F2B30D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2.2</w:t>
            </w:r>
          </w:p>
        </w:tc>
        <w:tc>
          <w:tcPr>
            <w:tcW w:w="2109" w:type="dxa"/>
            <w:tcBorders>
              <w:top w:val="single" w:color="auto" w:sz="4" w:space="0"/>
              <w:left w:val="single" w:color="auto" w:sz="4" w:space="0"/>
              <w:bottom w:val="single" w:color="auto" w:sz="4" w:space="0"/>
              <w:right w:val="single" w:color="auto" w:sz="4" w:space="0"/>
            </w:tcBorders>
            <w:vAlign w:val="center"/>
          </w:tcPr>
          <w:p w14:paraId="714CEAF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w:t>
            </w:r>
            <w:r>
              <w:rPr>
                <w:rFonts w:hint="eastAsia" w:ascii="宋体" w:hAnsi="宋体"/>
                <w:color w:val="000000" w:themeColor="text1"/>
                <w:szCs w:val="21"/>
                <w:highlight w:val="none"/>
                <w:lang w:val="en-US" w:eastAsia="zh-CN"/>
                <w14:textFill>
                  <w14:solidFill>
                    <w14:schemeClr w14:val="tx1"/>
                  </w14:solidFill>
                </w14:textFill>
              </w:rPr>
              <w:t>代理</w:t>
            </w:r>
            <w:r>
              <w:rPr>
                <w:rFonts w:hint="eastAsia" w:ascii="宋体" w:hAnsi="宋体"/>
                <w:color w:val="000000" w:themeColor="text1"/>
                <w:szCs w:val="21"/>
                <w:highlight w:val="none"/>
                <w14:textFill>
                  <w14:solidFill>
                    <w14:schemeClr w14:val="tx1"/>
                  </w14:solidFill>
                </w14:textFill>
              </w:rPr>
              <w:t>机构</w:t>
            </w:r>
          </w:p>
        </w:tc>
        <w:tc>
          <w:tcPr>
            <w:tcW w:w="5998" w:type="dxa"/>
            <w:tcBorders>
              <w:top w:val="single" w:color="auto" w:sz="4" w:space="0"/>
              <w:left w:val="single" w:color="auto" w:sz="4" w:space="0"/>
              <w:bottom w:val="single" w:color="auto" w:sz="4" w:space="0"/>
            </w:tcBorders>
            <w:vAlign w:val="center"/>
          </w:tcPr>
          <w:p w14:paraId="68C90D7E">
            <w:pPr>
              <w:spacing w:line="480" w:lineRule="exact"/>
              <w:rPr>
                <w:rFonts w:hint="default" w:ascii="宋体" w:eastAsia="宋体" w:cs="宋体"/>
                <w:color w:val="000000" w:themeColor="text1"/>
                <w:kern w:val="0"/>
                <w:szCs w:val="21"/>
                <w:highlight w:val="none"/>
                <w:lang w:val="en-US" w:eastAsia="zh-CN"/>
                <w14:textFill>
                  <w14:solidFill>
                    <w14:schemeClr w14:val="tx1"/>
                  </w14:solidFill>
                </w14:textFill>
              </w:rPr>
            </w:pPr>
            <w:r>
              <w:rPr>
                <w:rFonts w:hint="eastAsia" w:ascii="宋体" w:cs="宋体"/>
                <w:color w:val="000000" w:themeColor="text1"/>
                <w:kern w:val="0"/>
                <w:szCs w:val="21"/>
                <w:highlight w:val="none"/>
                <w:lang w:val="en-US" w:eastAsia="zh-CN"/>
                <w14:textFill>
                  <w14:solidFill>
                    <w14:schemeClr w14:val="tx1"/>
                  </w14:solidFill>
                </w14:textFill>
              </w:rPr>
              <w:t>安徽泰杰工程咨询有限公司</w:t>
            </w:r>
          </w:p>
        </w:tc>
      </w:tr>
      <w:tr w14:paraId="5D564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D9B874A">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2.4</w:t>
            </w:r>
          </w:p>
        </w:tc>
        <w:tc>
          <w:tcPr>
            <w:tcW w:w="2109" w:type="dxa"/>
            <w:tcBorders>
              <w:top w:val="single" w:color="auto" w:sz="4" w:space="0"/>
              <w:left w:val="single" w:color="auto" w:sz="4" w:space="0"/>
              <w:bottom w:val="single" w:color="auto" w:sz="4" w:space="0"/>
              <w:right w:val="single" w:color="auto" w:sz="4" w:space="0"/>
            </w:tcBorders>
            <w:vAlign w:val="center"/>
          </w:tcPr>
          <w:p w14:paraId="000CAEE3">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监督管理部门</w:t>
            </w:r>
          </w:p>
        </w:tc>
        <w:tc>
          <w:tcPr>
            <w:tcW w:w="5998" w:type="dxa"/>
            <w:tcBorders>
              <w:top w:val="single" w:color="auto" w:sz="4" w:space="0"/>
              <w:left w:val="single" w:color="auto" w:sz="4" w:space="0"/>
              <w:bottom w:val="single" w:color="auto" w:sz="4" w:space="0"/>
            </w:tcBorders>
            <w:vAlign w:val="center"/>
          </w:tcPr>
          <w:p w14:paraId="2F23B8DC">
            <w:pPr>
              <w:spacing w:line="420" w:lineRule="exact"/>
              <w:jc w:val="both"/>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潜山市中医院</w:t>
            </w:r>
          </w:p>
        </w:tc>
      </w:tr>
      <w:tr w14:paraId="3037D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893" w:type="dxa"/>
            <w:tcBorders>
              <w:top w:val="single" w:color="auto" w:sz="4" w:space="0"/>
              <w:bottom w:val="single" w:color="auto" w:sz="4" w:space="0"/>
              <w:right w:val="single" w:color="auto" w:sz="4" w:space="0"/>
            </w:tcBorders>
            <w:vAlign w:val="center"/>
          </w:tcPr>
          <w:p w14:paraId="7FA6A21E">
            <w:pPr>
              <w:spacing w:line="480" w:lineRule="exact"/>
              <w:jc w:val="both"/>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3.1.4</w:t>
            </w:r>
          </w:p>
        </w:tc>
        <w:tc>
          <w:tcPr>
            <w:tcW w:w="2109" w:type="dxa"/>
            <w:tcBorders>
              <w:top w:val="single" w:color="auto" w:sz="4" w:space="0"/>
              <w:left w:val="single" w:color="auto" w:sz="4" w:space="0"/>
              <w:bottom w:val="single" w:color="auto" w:sz="4" w:space="0"/>
              <w:right w:val="single" w:color="auto" w:sz="4" w:space="0"/>
            </w:tcBorders>
            <w:vAlign w:val="center"/>
          </w:tcPr>
          <w:p w14:paraId="6665B4F9">
            <w:pPr>
              <w:spacing w:line="480" w:lineRule="exact"/>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是否专门面向中小企业采购</w:t>
            </w:r>
          </w:p>
        </w:tc>
        <w:tc>
          <w:tcPr>
            <w:tcW w:w="5998" w:type="dxa"/>
            <w:tcBorders>
              <w:top w:val="single" w:color="auto" w:sz="4" w:space="0"/>
              <w:left w:val="single" w:color="auto" w:sz="4" w:space="0"/>
              <w:bottom w:val="single" w:color="auto" w:sz="4" w:space="0"/>
            </w:tcBorders>
            <w:vAlign w:val="center"/>
          </w:tcPr>
          <w:p w14:paraId="42208232">
            <w:pPr>
              <w:spacing w:line="480" w:lineRule="exact"/>
              <w:rPr>
                <w:rFonts w:hint="eastAsia" w:ascii="宋体" w:hAnsi="宋体" w:eastAsia="宋体"/>
                <w:bCs w:val="0"/>
                <w:color w:val="000000" w:themeColor="text1"/>
                <w:sz w:val="21"/>
                <w:szCs w:val="21"/>
                <w:highlight w:val="none"/>
                <w:lang w:val="en-US" w:eastAsia="zh-CN"/>
                <w14:textFill>
                  <w14:solidFill>
                    <w14:schemeClr w14:val="tx1"/>
                  </w14:solidFill>
                </w14:textFill>
              </w:rPr>
            </w:pPr>
            <w:r>
              <w:rPr>
                <w:rFonts w:hint="eastAsia" w:ascii="宋体" w:hAnsi="宋体"/>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bCs w:val="0"/>
                <w:color w:val="000000" w:themeColor="text1"/>
                <w:sz w:val="21"/>
                <w:szCs w:val="21"/>
                <w:highlight w:val="none"/>
                <w:lang w:val="en-US" w:eastAsia="zh-CN"/>
                <w14:textFill>
                  <w14:solidFill>
                    <w14:schemeClr w14:val="tx1"/>
                  </w14:solidFill>
                </w14:textFill>
              </w:rPr>
              <w:t>详见竞争性谈判公告</w:t>
            </w:r>
          </w:p>
          <w:p w14:paraId="6B5896B2">
            <w:pPr>
              <w:rPr>
                <w:highlight w:val="none"/>
              </w:rPr>
            </w:pPr>
            <w:r>
              <w:rPr>
                <w:rFonts w:hint="eastAsia" w:ascii="宋体" w:hAnsi="宋体"/>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bCs w:val="0"/>
                <w:color w:val="000000" w:themeColor="text1"/>
                <w:sz w:val="21"/>
                <w:szCs w:val="21"/>
                <w:highlight w:val="none"/>
                <w:lang w:val="en-US" w:eastAsia="zh-CN"/>
                <w14:textFill>
                  <w14:solidFill>
                    <w14:schemeClr w14:val="tx1"/>
                  </w14:solidFill>
                </w14:textFill>
              </w:rPr>
              <w:t>本项目</w:t>
            </w:r>
            <w:r>
              <w:rPr>
                <w:rFonts w:hint="eastAsia" w:ascii="宋体" w:hAnsi="宋体"/>
                <w:bCs w:val="0"/>
                <w:color w:val="000000" w:themeColor="text1"/>
                <w:sz w:val="21"/>
                <w:szCs w:val="21"/>
                <w:highlight w:val="none"/>
                <w:lang w:val="en-US" w:eastAsia="zh-CN"/>
                <w14:textFill>
                  <w14:solidFill>
                    <w14:schemeClr w14:val="tx1"/>
                  </w14:solidFill>
                </w14:textFill>
              </w:rPr>
              <w:t>为</w:t>
            </w:r>
            <w:r>
              <w:rPr>
                <w:rFonts w:hint="eastAsia" w:ascii="宋体" w:hAnsi="宋体" w:eastAsia="宋体"/>
                <w:bCs w:val="0"/>
                <w:color w:val="000000" w:themeColor="text1"/>
                <w:sz w:val="21"/>
                <w:szCs w:val="21"/>
                <w:highlight w:val="none"/>
                <w:lang w:val="en-US" w:eastAsia="zh-CN"/>
                <w14:textFill>
                  <w14:solidFill>
                    <w14:schemeClr w14:val="tx1"/>
                  </w14:solidFill>
                </w14:textFill>
              </w:rPr>
              <w:t>专门面向中小企业采购</w:t>
            </w:r>
            <w:r>
              <w:rPr>
                <w:rFonts w:hint="eastAsia" w:ascii="宋体" w:hAnsi="宋体"/>
                <w:bCs w:val="0"/>
                <w:color w:val="000000" w:themeColor="text1"/>
                <w:sz w:val="21"/>
                <w:szCs w:val="21"/>
                <w:highlight w:val="none"/>
                <w:lang w:val="en-US" w:eastAsia="zh-CN"/>
                <w14:textFill>
                  <w14:solidFill>
                    <w14:schemeClr w14:val="tx1"/>
                  </w14:solidFill>
                </w14:textFill>
              </w:rPr>
              <w:t>。</w:t>
            </w:r>
          </w:p>
        </w:tc>
      </w:tr>
      <w:tr w14:paraId="4BCC2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6C91600">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2109" w:type="dxa"/>
            <w:tcBorders>
              <w:top w:val="single" w:color="auto" w:sz="4" w:space="0"/>
              <w:left w:val="single" w:color="auto" w:sz="4" w:space="0"/>
              <w:bottom w:val="single" w:color="auto" w:sz="4" w:space="0"/>
              <w:right w:val="single" w:color="auto" w:sz="4" w:space="0"/>
            </w:tcBorders>
            <w:vAlign w:val="center"/>
          </w:tcPr>
          <w:p w14:paraId="2203EC49">
            <w:pPr>
              <w:spacing w:line="480" w:lineRule="exact"/>
              <w:jc w:val="center"/>
              <w:rPr>
                <w:rFonts w:hint="eastAsia"/>
                <w:color w:val="000000" w:themeColor="text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现场考察</w:t>
            </w:r>
          </w:p>
        </w:tc>
        <w:tc>
          <w:tcPr>
            <w:tcW w:w="5998" w:type="dxa"/>
            <w:tcBorders>
              <w:top w:val="single" w:color="auto" w:sz="4" w:space="0"/>
              <w:left w:val="single" w:color="auto" w:sz="4" w:space="0"/>
              <w:bottom w:val="single" w:color="auto" w:sz="4" w:space="0"/>
            </w:tcBorders>
            <w:vAlign w:val="center"/>
          </w:tcPr>
          <w:p w14:paraId="412A7AB4">
            <w:pPr>
              <w:spacing w:line="500" w:lineRule="exact"/>
              <w:rPr>
                <w:rFonts w:ascii="宋体" w:hAnsi="宋体" w:eastAsia="宋体"/>
                <w:bCs/>
                <w:color w:val="000000" w:themeColor="text1"/>
                <w:sz w:val="21"/>
                <w:szCs w:val="21"/>
                <w:highlight w:val="none"/>
                <w14:textFill>
                  <w14:solidFill>
                    <w14:schemeClr w14:val="tx1"/>
                  </w14:solidFill>
                </w14:textFill>
              </w:rPr>
            </w:pPr>
            <w:r>
              <w:rPr>
                <w:rFonts w:ascii="宋体" w:hAnsi="宋体" w:eastAsia="宋体"/>
                <w:bCs/>
                <w:color w:val="000000" w:themeColor="text1"/>
                <w:sz w:val="21"/>
                <w:szCs w:val="21"/>
                <w:highlight w:val="none"/>
                <w14:textFill>
                  <w14:solidFill>
                    <w14:schemeClr w14:val="tx1"/>
                  </w14:solidFill>
                </w14:textFill>
              </w:rPr>
              <w:sym w:font="Wingdings 2" w:char="0052"/>
            </w:r>
            <w:r>
              <w:rPr>
                <w:rFonts w:hint="eastAsia" w:ascii="宋体" w:hAnsi="宋体" w:eastAsia="宋体"/>
                <w:color w:val="000000" w:themeColor="text1"/>
                <w:sz w:val="21"/>
                <w:szCs w:val="21"/>
                <w:highlight w:val="none"/>
                <w14:textFill>
                  <w14:solidFill>
                    <w14:schemeClr w14:val="tx1"/>
                  </w14:solidFill>
                </w14:textFill>
              </w:rPr>
              <w:t>不组织，</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eastAsia="宋体"/>
                <w:bCs/>
                <w:color w:val="000000" w:themeColor="text1"/>
                <w:sz w:val="21"/>
                <w:szCs w:val="21"/>
                <w:highlight w:val="none"/>
                <w14:textFill>
                  <w14:solidFill>
                    <w14:schemeClr w14:val="tx1"/>
                  </w14:solidFill>
                </w14:textFill>
              </w:rPr>
              <w:t>自行考察</w:t>
            </w:r>
          </w:p>
          <w:p w14:paraId="58B9509F">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bCs/>
                <w:color w:val="000000" w:themeColor="text1"/>
                <w:sz w:val="21"/>
                <w:szCs w:val="21"/>
                <w:highlight w:val="none"/>
                <w14:textFill>
                  <w14:solidFill>
                    <w14:schemeClr w14:val="tx1"/>
                  </w14:solidFill>
                </w14:textFill>
              </w:rPr>
              <w:t>统一组织</w:t>
            </w:r>
          </w:p>
          <w:p w14:paraId="5E9645C3">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时间：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月</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日</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时</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分</w:t>
            </w:r>
          </w:p>
          <w:p w14:paraId="1930F700">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地点：</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7A9C9CFA">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现场考察联系人及联系电话：</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6712F098">
            <w:pPr>
              <w:spacing w:line="480" w:lineRule="exact"/>
              <w:rPr>
                <w:rFonts w:hint="eastAsia"/>
                <w:color w:val="000000" w:themeColor="text1"/>
                <w:szCs w:val="21"/>
                <w:highlight w:val="none"/>
                <w:lang w:eastAsia="zh-CN"/>
                <w14:textFill>
                  <w14:solidFill>
                    <w14:schemeClr w14:val="tx1"/>
                  </w14:solidFill>
                </w14:textFill>
              </w:rPr>
            </w:pPr>
            <w:r>
              <w:rPr>
                <w:rFonts w:hint="eastAsia" w:ascii="宋体" w:hAnsi="宋体" w:eastAsia="宋体"/>
                <w:bCs w:val="0"/>
                <w:color w:val="000000" w:themeColor="text1"/>
                <w:sz w:val="21"/>
                <w:szCs w:val="21"/>
                <w:highlight w:val="none"/>
                <w14:textFill>
                  <w14:solidFill>
                    <w14:schemeClr w14:val="tx1"/>
                  </w14:solidFill>
                </w14:textFill>
              </w:rPr>
              <w:t>备注：如</w:t>
            </w:r>
            <w:r>
              <w:rPr>
                <w:rFonts w:hint="eastAsia" w:ascii="宋体" w:hAnsi="宋体"/>
                <w:bCs w:val="0"/>
                <w:color w:val="000000" w:themeColor="text1"/>
                <w:sz w:val="21"/>
                <w:szCs w:val="21"/>
                <w:highlight w:val="none"/>
                <w:lang w:eastAsia="zh-CN"/>
                <w14:textFill>
                  <w14:solidFill>
                    <w14:schemeClr w14:val="tx1"/>
                  </w14:solidFill>
                </w14:textFill>
              </w:rPr>
              <w:t>供应商</w:t>
            </w:r>
            <w:r>
              <w:rPr>
                <w:rFonts w:hint="eastAsia" w:ascii="宋体" w:hAnsi="宋体" w:eastAsia="宋体"/>
                <w:bCs w:val="0"/>
                <w:color w:val="000000" w:themeColor="text1"/>
                <w:sz w:val="21"/>
                <w:szCs w:val="21"/>
                <w:highlight w:val="none"/>
                <w14:textFill>
                  <w14:solidFill>
                    <w14:schemeClr w14:val="tx1"/>
                  </w14:solidFill>
                </w14:textFill>
              </w:rPr>
              <w:t>未参加采购人统一组织的现场考察，视同放弃现场考察，由此引起的一切责任由</w:t>
            </w:r>
            <w:r>
              <w:rPr>
                <w:rFonts w:hint="eastAsia" w:ascii="宋体" w:hAnsi="宋体"/>
                <w:bCs w:val="0"/>
                <w:color w:val="000000" w:themeColor="text1"/>
                <w:sz w:val="21"/>
                <w:szCs w:val="21"/>
                <w:highlight w:val="none"/>
                <w:lang w:eastAsia="zh-CN"/>
                <w14:textFill>
                  <w14:solidFill>
                    <w14:schemeClr w14:val="tx1"/>
                  </w14:solidFill>
                </w14:textFill>
              </w:rPr>
              <w:t>供应商</w:t>
            </w:r>
            <w:r>
              <w:rPr>
                <w:rFonts w:hint="eastAsia" w:ascii="宋体" w:hAnsi="宋体" w:eastAsia="宋体"/>
                <w:bCs w:val="0"/>
                <w:color w:val="000000" w:themeColor="text1"/>
                <w:sz w:val="21"/>
                <w:szCs w:val="21"/>
                <w:highlight w:val="none"/>
                <w14:textFill>
                  <w14:solidFill>
                    <w14:schemeClr w14:val="tx1"/>
                  </w14:solidFill>
                </w14:textFill>
              </w:rPr>
              <w:t>自行承担。</w:t>
            </w:r>
          </w:p>
        </w:tc>
      </w:tr>
      <w:tr w14:paraId="367B1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D5C933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8.1</w:t>
            </w:r>
          </w:p>
        </w:tc>
        <w:tc>
          <w:tcPr>
            <w:tcW w:w="2109" w:type="dxa"/>
            <w:tcBorders>
              <w:top w:val="single" w:color="auto" w:sz="4" w:space="0"/>
              <w:left w:val="single" w:color="auto" w:sz="4" w:space="0"/>
              <w:bottom w:val="single" w:color="auto" w:sz="4" w:space="0"/>
              <w:right w:val="single" w:color="auto" w:sz="4" w:space="0"/>
            </w:tcBorders>
            <w:vAlign w:val="center"/>
          </w:tcPr>
          <w:p w14:paraId="4D9727E6">
            <w:pPr>
              <w:spacing w:line="480" w:lineRule="exact"/>
              <w:jc w:val="center"/>
              <w:rPr>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包别划分</w:t>
            </w:r>
          </w:p>
        </w:tc>
        <w:tc>
          <w:tcPr>
            <w:tcW w:w="5998" w:type="dxa"/>
            <w:tcBorders>
              <w:top w:val="single" w:color="auto" w:sz="4" w:space="0"/>
              <w:left w:val="single" w:color="auto" w:sz="4" w:space="0"/>
              <w:bottom w:val="single" w:color="auto" w:sz="4" w:space="0"/>
            </w:tcBorders>
            <w:vAlign w:val="center"/>
          </w:tcPr>
          <w:p w14:paraId="450C6A26">
            <w:pPr>
              <w:keepNext w:val="0"/>
              <w:keepLines w:val="0"/>
              <w:widowControl/>
              <w:suppressLineNumbers w:val="0"/>
              <w:jc w:val="left"/>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不分包 </w:t>
            </w:r>
          </w:p>
          <w:p w14:paraId="573F5201">
            <w:pPr>
              <w:keepNext w:val="0"/>
              <w:keepLines w:val="0"/>
              <w:widowControl/>
              <w:suppressLineNumbers w:val="0"/>
              <w:jc w:val="left"/>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分为 </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个包，本次采购第</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包 </w:t>
            </w:r>
          </w:p>
          <w:p w14:paraId="1E80758E">
            <w:pPr>
              <w:spacing w:line="480" w:lineRule="exact"/>
              <w:rPr>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响应人</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对多个包进行</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成交</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包数规定：</w:t>
            </w:r>
          </w:p>
        </w:tc>
      </w:tr>
      <w:tr w14:paraId="3FCD0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CDF0D79">
            <w:pPr>
              <w:spacing w:line="480" w:lineRule="exact"/>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2109" w:type="dxa"/>
            <w:tcBorders>
              <w:top w:val="single" w:color="auto" w:sz="4" w:space="0"/>
              <w:left w:val="single" w:color="auto" w:sz="4" w:space="0"/>
              <w:bottom w:val="single" w:color="auto" w:sz="4" w:space="0"/>
              <w:right w:val="single" w:color="auto" w:sz="4" w:space="0"/>
            </w:tcBorders>
            <w:vAlign w:val="center"/>
          </w:tcPr>
          <w:p w14:paraId="48EAA99B">
            <w:pPr>
              <w:spacing w:line="420" w:lineRule="exact"/>
              <w:jc w:val="center"/>
              <w:rPr>
                <w:rFonts w:hint="eastAsia" w:ascii="宋体" w:hAnsi="宋体" w:eastAsia="宋体" w:cs="Times New Roman"/>
                <w:strike/>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申请人（供应商）</w:t>
            </w:r>
            <w:r>
              <w:rPr>
                <w:rFonts w:hint="eastAsia" w:ascii="宋体" w:hAnsi="宋体"/>
                <w:color w:val="000000" w:themeColor="text1"/>
                <w:sz w:val="21"/>
                <w:szCs w:val="21"/>
                <w:highlight w:val="none"/>
                <w14:textFill>
                  <w14:solidFill>
                    <w14:schemeClr w14:val="tx1"/>
                  </w14:solidFill>
                </w14:textFill>
              </w:rPr>
              <w:t>资格要求</w:t>
            </w:r>
          </w:p>
        </w:tc>
        <w:tc>
          <w:tcPr>
            <w:tcW w:w="5998" w:type="dxa"/>
            <w:tcBorders>
              <w:top w:val="single" w:color="auto" w:sz="4" w:space="0"/>
              <w:left w:val="single" w:color="auto" w:sz="4" w:space="0"/>
              <w:bottom w:val="single" w:color="auto" w:sz="4" w:space="0"/>
            </w:tcBorders>
            <w:vAlign w:val="center"/>
          </w:tcPr>
          <w:p w14:paraId="11B97621">
            <w:pPr>
              <w:spacing w:line="420" w:lineRule="exact"/>
              <w:rPr>
                <w:rFonts w:hint="default" w:ascii="宋体" w:hAnsi="宋体" w:eastAsia="宋体" w:cs="Times New Roman"/>
                <w:strike/>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详见竞争性谈判公告</w:t>
            </w:r>
          </w:p>
        </w:tc>
      </w:tr>
      <w:tr w14:paraId="3DB1B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0973E98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09" w:type="dxa"/>
            <w:tcBorders>
              <w:top w:val="single" w:color="auto" w:sz="4" w:space="0"/>
              <w:left w:val="single" w:color="auto" w:sz="4" w:space="0"/>
              <w:bottom w:val="single" w:color="auto" w:sz="4" w:space="0"/>
              <w:right w:val="single" w:color="auto" w:sz="4" w:space="0"/>
            </w:tcBorders>
            <w:vAlign w:val="center"/>
          </w:tcPr>
          <w:p w14:paraId="232AB5A8">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5998" w:type="dxa"/>
            <w:tcBorders>
              <w:top w:val="single" w:color="auto" w:sz="4" w:space="0"/>
              <w:left w:val="single" w:color="auto" w:sz="4" w:space="0"/>
              <w:bottom w:val="single" w:color="auto" w:sz="4" w:space="0"/>
            </w:tcBorders>
            <w:vAlign w:val="center"/>
          </w:tcPr>
          <w:p w14:paraId="2C40FD5A">
            <w:pPr>
              <w:spacing w:line="48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14:paraId="7A10E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596877C6">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w:t>
            </w:r>
          </w:p>
        </w:tc>
        <w:tc>
          <w:tcPr>
            <w:tcW w:w="2109" w:type="dxa"/>
            <w:tcBorders>
              <w:top w:val="single" w:color="auto" w:sz="4" w:space="0"/>
              <w:left w:val="single" w:color="auto" w:sz="4" w:space="0"/>
              <w:bottom w:val="single" w:color="auto" w:sz="4" w:space="0"/>
              <w:right w:val="single" w:color="auto" w:sz="4" w:space="0"/>
            </w:tcBorders>
            <w:vAlign w:val="center"/>
          </w:tcPr>
          <w:p w14:paraId="3D1E1907">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有效期</w:t>
            </w:r>
          </w:p>
        </w:tc>
        <w:tc>
          <w:tcPr>
            <w:tcW w:w="5998" w:type="dxa"/>
            <w:tcBorders>
              <w:top w:val="single" w:color="auto" w:sz="4" w:space="0"/>
              <w:left w:val="single" w:color="auto" w:sz="4" w:space="0"/>
              <w:bottom w:val="single" w:color="auto" w:sz="4" w:space="0"/>
            </w:tcBorders>
            <w:vAlign w:val="center"/>
          </w:tcPr>
          <w:p w14:paraId="311A1969">
            <w:pPr>
              <w:spacing w:line="480" w:lineRule="exact"/>
              <w:ind w:left="-2" w:leftChars="-1" w:firstLine="2"/>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（从响应文件提交截止时间算起）</w:t>
            </w:r>
          </w:p>
        </w:tc>
      </w:tr>
      <w:tr w14:paraId="5A3E7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D0B69B0">
            <w:pPr>
              <w:spacing w:line="42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14.1</w:t>
            </w:r>
          </w:p>
        </w:tc>
        <w:tc>
          <w:tcPr>
            <w:tcW w:w="2109" w:type="dxa"/>
            <w:tcBorders>
              <w:top w:val="single" w:color="auto" w:sz="4" w:space="0"/>
              <w:left w:val="single" w:color="auto" w:sz="4" w:space="0"/>
              <w:bottom w:val="single" w:color="auto" w:sz="4" w:space="0"/>
              <w:right w:val="single" w:color="auto" w:sz="4" w:space="0"/>
            </w:tcBorders>
            <w:vAlign w:val="center"/>
          </w:tcPr>
          <w:p w14:paraId="17D186E4">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响应文件要求</w:t>
            </w:r>
          </w:p>
        </w:tc>
        <w:tc>
          <w:tcPr>
            <w:tcW w:w="5998" w:type="dxa"/>
            <w:tcBorders>
              <w:top w:val="single" w:color="auto" w:sz="4" w:space="0"/>
              <w:left w:val="single" w:color="auto" w:sz="4" w:space="0"/>
              <w:bottom w:val="single" w:color="auto" w:sz="4" w:space="0"/>
            </w:tcBorders>
            <w:shd w:val="clear" w:color="auto" w:fill="auto"/>
            <w:vAlign w:val="center"/>
          </w:tcPr>
          <w:p w14:paraId="611218B3">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14:paraId="072D09B4">
            <w:pPr>
              <w:autoSpaceDE w:val="0"/>
              <w:autoSpaceDN w:val="0"/>
              <w:adjustRightInd w:val="0"/>
              <w:spacing w:line="440" w:lineRule="exact"/>
              <w:rPr>
                <w:rFonts w:ascii="宋体" w:hAnsi="宋体" w:cs="宋体"/>
                <w:szCs w:val="21"/>
              </w:rPr>
            </w:pPr>
            <w:r>
              <w:rPr>
                <w:rFonts w:ascii="宋体" w:hAnsi="宋体" w:cs="宋体"/>
                <w:szCs w:val="21"/>
              </w:rPr>
              <w:t>装订要求：</w:t>
            </w:r>
          </w:p>
          <w:p w14:paraId="73D54BDE">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65CE8E89">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1D4947BC">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29AE5103">
            <w:pPr>
              <w:numPr>
                <w:ilvl w:val="0"/>
                <w:numId w:val="0"/>
              </w:numPr>
              <w:spacing w:line="440" w:lineRule="exact"/>
              <w:ind w:left="0" w:leftChars="0" w:firstLine="0" w:firstLineChars="0"/>
              <w:rPr>
                <w:rFonts w:ascii="宋体" w:hAnsi="宋体" w:eastAsia="宋体" w:cs="宋体"/>
                <w:color w:val="000000"/>
                <w:kern w:val="0"/>
                <w:sz w:val="21"/>
                <w:szCs w:val="21"/>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14:paraId="1D62F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3FD41F2">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14.2</w:t>
            </w:r>
          </w:p>
        </w:tc>
        <w:tc>
          <w:tcPr>
            <w:tcW w:w="2109" w:type="dxa"/>
            <w:tcBorders>
              <w:top w:val="single" w:color="auto" w:sz="4" w:space="0"/>
              <w:left w:val="single" w:color="auto" w:sz="4" w:space="0"/>
              <w:bottom w:val="single" w:color="auto" w:sz="4" w:space="0"/>
              <w:right w:val="single" w:color="auto" w:sz="4" w:space="0"/>
            </w:tcBorders>
            <w:vAlign w:val="center"/>
          </w:tcPr>
          <w:p w14:paraId="28402717">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响应</w:t>
            </w:r>
            <w:r>
              <w:rPr>
                <w:rFonts w:hint="eastAsia" w:ascii="宋体" w:hAnsi="宋体"/>
                <w:color w:val="000000" w:themeColor="text1"/>
                <w:sz w:val="21"/>
                <w:szCs w:val="21"/>
                <w:highlight w:val="none"/>
                <w14:textFill>
                  <w14:solidFill>
                    <w14:schemeClr w14:val="tx1"/>
                  </w14:solidFill>
                </w14:textFill>
              </w:rPr>
              <w:t>文件提交</w:t>
            </w:r>
          </w:p>
        </w:tc>
        <w:tc>
          <w:tcPr>
            <w:tcW w:w="5998" w:type="dxa"/>
            <w:tcBorders>
              <w:top w:val="single" w:color="auto" w:sz="4" w:space="0"/>
              <w:left w:val="single" w:color="auto" w:sz="4" w:space="0"/>
              <w:bottom w:val="single" w:color="auto" w:sz="4" w:space="0"/>
            </w:tcBorders>
            <w:vAlign w:val="center"/>
          </w:tcPr>
          <w:p w14:paraId="63BFF13C">
            <w:pPr>
              <w:pStyle w:val="23"/>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rPr>
              <w:t>2024年</w:t>
            </w:r>
            <w:r>
              <w:rPr>
                <w:rFonts w:hint="eastAsia" w:ascii="宋体" w:hAnsi="宋体" w:cs="宋体"/>
                <w:b/>
                <w:color w:val="FF0000"/>
                <w:sz w:val="22"/>
                <w:u w:val="single"/>
                <w:lang w:val="en-US" w:eastAsia="zh-CN"/>
              </w:rPr>
              <w:t>12</w:t>
            </w:r>
            <w:r>
              <w:rPr>
                <w:rFonts w:hint="eastAsia" w:ascii="宋体" w:hAnsi="宋体" w:cs="宋体"/>
                <w:b/>
                <w:color w:val="FF0000"/>
                <w:sz w:val="22"/>
                <w:u w:val="single"/>
              </w:rPr>
              <w:t>月</w:t>
            </w:r>
            <w:r>
              <w:rPr>
                <w:rFonts w:hint="eastAsia" w:ascii="宋体" w:hAnsi="宋体" w:cs="宋体"/>
                <w:b/>
                <w:color w:val="FF0000"/>
                <w:sz w:val="22"/>
                <w:u w:val="single"/>
                <w:lang w:val="en-US" w:eastAsia="zh-CN"/>
              </w:rPr>
              <w:t>10</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9</w:t>
            </w:r>
            <w:r>
              <w:rPr>
                <w:rFonts w:hint="eastAsia" w:ascii="宋体" w:hAnsi="宋体" w:cs="宋体"/>
                <w:b/>
                <w:color w:val="FF0000"/>
                <w:sz w:val="22"/>
                <w:u w:val="single"/>
              </w:rPr>
              <w:t>点</w:t>
            </w:r>
            <w:r>
              <w:rPr>
                <w:rFonts w:hint="eastAsia" w:ascii="宋体" w:hAnsi="宋体" w:cs="宋体"/>
                <w:b/>
                <w:color w:val="FF0000"/>
                <w:sz w:val="22"/>
                <w:u w:val="single"/>
                <w:lang w:val="en-US" w:eastAsia="zh-CN"/>
              </w:rPr>
              <w:t>30</w:t>
            </w:r>
            <w:r>
              <w:rPr>
                <w:rFonts w:hint="eastAsia" w:ascii="宋体" w:hAnsi="宋体" w:cs="宋体"/>
                <w:b/>
                <w:color w:val="FF0000"/>
                <w:sz w:val="22"/>
                <w:u w:val="single"/>
              </w:rPr>
              <w:t>分</w:t>
            </w:r>
            <w:r>
              <w:rPr>
                <w:rFonts w:hint="eastAsia" w:ascii="宋体" w:hAnsi="宋体"/>
                <w:bCs/>
                <w:sz w:val="21"/>
                <w:szCs w:val="21"/>
              </w:rPr>
              <w:t>（北京时间）</w:t>
            </w:r>
          </w:p>
          <w:p w14:paraId="66883ED9">
            <w:pPr>
              <w:pStyle w:val="56"/>
              <w:spacing w:line="480" w:lineRule="atLeast"/>
              <w:ind w:right="15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2、响应文件提交方式：</w:t>
            </w:r>
          </w:p>
          <w:p w14:paraId="7D6A4699">
            <w:pPr>
              <w:pStyle w:val="23"/>
              <w:widowControl/>
              <w:spacing w:line="420" w:lineRule="exact"/>
              <w:jc w:val="both"/>
              <w:rPr>
                <w:rFonts w:hint="eastAsia"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1E8C850A">
            <w:pPr>
              <w:pStyle w:val="23"/>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341E76B4">
            <w:pPr>
              <w:pStyle w:val="23"/>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14EA55B0">
            <w:pPr>
              <w:pStyle w:val="23"/>
              <w:widowControl/>
              <w:spacing w:line="420" w:lineRule="exact"/>
              <w:jc w:val="both"/>
              <w:rPr>
                <w:rFonts w:hint="eastAsia" w:ascii="宋体" w:hAnsi="宋体" w:cs="宋体"/>
                <w:b/>
                <w:sz w:val="22"/>
              </w:rPr>
            </w:pPr>
            <w:r>
              <w:rPr>
                <w:rFonts w:hint="eastAsia" w:ascii="宋体" w:hAnsi="宋体" w:cs="宋体"/>
                <w:b/>
                <w:sz w:val="22"/>
              </w:rPr>
              <w:t>②不见面方式提交：</w:t>
            </w:r>
          </w:p>
          <w:p w14:paraId="76234F89">
            <w:pPr>
              <w:pStyle w:val="23"/>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2D11D771">
            <w:pPr>
              <w:pStyle w:val="23"/>
              <w:widowControl/>
              <w:spacing w:line="420" w:lineRule="exact"/>
              <w:jc w:val="both"/>
              <w:rPr>
                <w:rFonts w:ascii="宋体"/>
                <w:color w:val="000000" w:themeColor="text1"/>
                <w:szCs w:val="21"/>
                <w:highlight w:val="none"/>
                <w14:textFill>
                  <w14:solidFill>
                    <w14:schemeClr w14:val="tx1"/>
                  </w14:solidFill>
                </w14:textFill>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631FE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33321DF">
            <w:pPr>
              <w:spacing w:line="42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29.1</w:t>
            </w:r>
          </w:p>
        </w:tc>
        <w:tc>
          <w:tcPr>
            <w:tcW w:w="2109" w:type="dxa"/>
            <w:tcBorders>
              <w:top w:val="single" w:color="auto" w:sz="4" w:space="0"/>
              <w:left w:val="single" w:color="auto" w:sz="4" w:space="0"/>
              <w:bottom w:val="single" w:color="auto" w:sz="4" w:space="0"/>
              <w:right w:val="single" w:color="auto" w:sz="4" w:space="0"/>
            </w:tcBorders>
            <w:vAlign w:val="center"/>
          </w:tcPr>
          <w:p w14:paraId="4EE5A5D2">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媒介发布</w:t>
            </w:r>
          </w:p>
        </w:tc>
        <w:tc>
          <w:tcPr>
            <w:tcW w:w="5998" w:type="dxa"/>
            <w:tcBorders>
              <w:top w:val="single" w:color="auto" w:sz="4" w:space="0"/>
              <w:left w:val="single" w:color="auto" w:sz="4" w:space="0"/>
              <w:bottom w:val="single" w:color="auto" w:sz="4" w:space="0"/>
            </w:tcBorders>
            <w:vAlign w:val="center"/>
          </w:tcPr>
          <w:p w14:paraId="08F285E9">
            <w:pPr>
              <w:autoSpaceDE w:val="0"/>
              <w:autoSpaceDN w:val="0"/>
              <w:adjustRightInd w:val="0"/>
              <w:spacing w:line="380" w:lineRule="exact"/>
              <w:jc w:val="left"/>
              <w:rPr>
                <w:rFonts w:ascii="宋体" w:hAnsi="宋体"/>
                <w:color w:val="000000" w:themeColor="text1"/>
                <w:szCs w:val="21"/>
                <w:highlight w:val="none"/>
                <w14:textFill>
                  <w14:solidFill>
                    <w14:schemeClr w14:val="tx1"/>
                  </w14:solidFill>
                </w14:textFill>
              </w:rPr>
            </w:pPr>
            <w:r>
              <w:rPr>
                <w:rFonts w:hint="eastAsia" w:ascii="宋体" w:hAnsi="宋体"/>
                <w:szCs w:val="21"/>
              </w:rPr>
              <w:t>本次招标公告在安徽泰杰工程咨询有限公司（http://www.ahtaijie.com/）网站发布</w:t>
            </w:r>
          </w:p>
        </w:tc>
      </w:tr>
      <w:tr w14:paraId="6797E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41F8EF0">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09" w:type="dxa"/>
            <w:tcBorders>
              <w:top w:val="single" w:color="auto" w:sz="4" w:space="0"/>
              <w:left w:val="single" w:color="auto" w:sz="4" w:space="0"/>
              <w:bottom w:val="single" w:color="auto" w:sz="4" w:space="0"/>
              <w:right w:val="single" w:color="auto" w:sz="4" w:space="0"/>
            </w:tcBorders>
            <w:vAlign w:val="center"/>
          </w:tcPr>
          <w:p w14:paraId="79A88A90">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时间和地点</w:t>
            </w:r>
          </w:p>
        </w:tc>
        <w:tc>
          <w:tcPr>
            <w:tcW w:w="5998" w:type="dxa"/>
            <w:tcBorders>
              <w:top w:val="single" w:color="auto" w:sz="4" w:space="0"/>
              <w:left w:val="single" w:color="auto" w:sz="4" w:space="0"/>
              <w:bottom w:val="single" w:color="auto" w:sz="4" w:space="0"/>
            </w:tcBorders>
            <w:vAlign w:val="center"/>
          </w:tcPr>
          <w:p w14:paraId="7601FDCA">
            <w:pPr>
              <w:spacing w:line="480" w:lineRule="exact"/>
              <w:rPr>
                <w:rFonts w:hint="eastAsia" w:ascii="宋体" w:eastAsia="宋体"/>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val="en-US" w:eastAsia="zh-CN"/>
                <w14:textFill>
                  <w14:solidFill>
                    <w14:schemeClr w14:val="tx1"/>
                  </w14:solidFill>
                </w14:textFill>
              </w:rPr>
              <w:t>详见竞争性谈判公告（同响应文件提交截止时间）</w:t>
            </w:r>
          </w:p>
        </w:tc>
      </w:tr>
      <w:tr w14:paraId="6A21F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9370E3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21.2</w:t>
            </w:r>
          </w:p>
        </w:tc>
        <w:tc>
          <w:tcPr>
            <w:tcW w:w="2109" w:type="dxa"/>
            <w:tcBorders>
              <w:top w:val="single" w:color="auto" w:sz="4" w:space="0"/>
              <w:left w:val="single" w:color="auto" w:sz="4" w:space="0"/>
              <w:bottom w:val="single" w:color="auto" w:sz="4" w:space="0"/>
              <w:right w:val="single" w:color="auto" w:sz="4" w:space="0"/>
            </w:tcBorders>
          </w:tcPr>
          <w:p w14:paraId="14620232">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5998" w:type="dxa"/>
            <w:tcBorders>
              <w:top w:val="single" w:color="auto" w:sz="4" w:space="0"/>
              <w:left w:val="single" w:color="auto" w:sz="4" w:space="0"/>
              <w:bottom w:val="single" w:color="auto" w:sz="4" w:space="0"/>
            </w:tcBorders>
            <w:vAlign w:val="center"/>
          </w:tcPr>
          <w:p w14:paraId="7C6CD4D2">
            <w:pPr>
              <w:spacing w:line="480" w:lineRule="exact"/>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最低评标价法</w:t>
            </w:r>
          </w:p>
        </w:tc>
      </w:tr>
      <w:tr w14:paraId="45CF3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4BB255A">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yellow"/>
                <w:lang w:val="en-US" w:eastAsia="zh-CN"/>
                <w14:textFill>
                  <w14:solidFill>
                    <w14:schemeClr w14:val="tx1"/>
                  </w14:solidFill>
                </w14:textFill>
              </w:rPr>
              <w:t>24.</w:t>
            </w:r>
            <w:r>
              <w:rPr>
                <w:rFonts w:hint="default" w:ascii="宋体" w:hAnsi="宋体"/>
                <w:color w:val="000000" w:themeColor="text1"/>
                <w:szCs w:val="21"/>
                <w:highlight w:val="yellow"/>
                <w:lang w:val="en-US" w:eastAsia="zh-CN"/>
                <w14:textFill>
                  <w14:solidFill>
                    <w14:schemeClr w14:val="tx1"/>
                  </w14:solidFill>
                </w14:textFill>
              </w:rPr>
              <w:t>4</w:t>
            </w:r>
          </w:p>
        </w:tc>
        <w:tc>
          <w:tcPr>
            <w:tcW w:w="2109" w:type="dxa"/>
            <w:tcBorders>
              <w:top w:val="single" w:color="auto" w:sz="4" w:space="0"/>
              <w:left w:val="single" w:color="auto" w:sz="4" w:space="0"/>
              <w:bottom w:val="single" w:color="auto" w:sz="4" w:space="0"/>
              <w:right w:val="single" w:color="auto" w:sz="4" w:space="0"/>
            </w:tcBorders>
            <w:vAlign w:val="center"/>
          </w:tcPr>
          <w:p w14:paraId="1E90BC4D">
            <w:pPr>
              <w:spacing w:line="48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w:t>
            </w:r>
            <w:r>
              <w:rPr>
                <w:rFonts w:hint="eastAsia" w:ascii="宋体" w:hAnsi="宋体"/>
                <w:color w:val="000000" w:themeColor="text1"/>
                <w:szCs w:val="21"/>
                <w:highlight w:val="none"/>
                <w:lang w:val="en-US" w:eastAsia="zh-CN"/>
                <w14:textFill>
                  <w14:solidFill>
                    <w14:schemeClr w14:val="tx1"/>
                  </w14:solidFill>
                </w14:textFill>
              </w:rPr>
              <w:t>最后</w:t>
            </w:r>
            <w:r>
              <w:rPr>
                <w:rFonts w:hint="eastAsia" w:ascii="宋体" w:hAnsi="宋体"/>
                <w:color w:val="000000" w:themeColor="text1"/>
                <w:szCs w:val="21"/>
                <w:highlight w:val="none"/>
                <w14:textFill>
                  <w14:solidFill>
                    <w14:schemeClr w14:val="tx1"/>
                  </w14:solidFill>
                </w14:textFill>
              </w:rPr>
              <w:t>报价扣除</w:t>
            </w:r>
            <w:r>
              <w:rPr>
                <w:rFonts w:hint="eastAsia" w:ascii="宋体" w:hAnsi="宋体"/>
                <w:i w:val="0"/>
                <w:iCs w:val="0"/>
                <w:color w:val="000000" w:themeColor="text1"/>
                <w:szCs w:val="21"/>
                <w:highlight w:val="none"/>
                <w14:textFill>
                  <w14:solidFill>
                    <w14:schemeClr w14:val="tx1"/>
                  </w14:solidFill>
                </w14:textFill>
              </w:rPr>
              <w:t>（非专门面向中小企业采购项目适用）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6B80F63A">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（1）小型和微型企业价格扣除：10 %。 </w:t>
            </w:r>
          </w:p>
          <w:p w14:paraId="716C1805">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（2）监狱企业价格扣除:同小型和微型企业。</w:t>
            </w:r>
          </w:p>
          <w:p w14:paraId="0745740C">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）残疾人福利性单位价格扣除：同小型和微型企业。</w:t>
            </w:r>
          </w:p>
          <w:p w14:paraId="136941C3">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）符合条件的联合体价格扣除:</w:t>
            </w:r>
            <w:r>
              <w:rPr>
                <w:rFonts w:hint="eastAsia" w:ascii="宋体" w:hAnsi="宋体"/>
                <w:strike w:val="0"/>
                <w:dstrike w:val="0"/>
                <w:color w:val="000000" w:themeColor="text1"/>
                <w:sz w:val="21"/>
                <w:szCs w:val="21"/>
                <w:highlight w:val="magenta"/>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color w:val="000000" w:themeColor="text1"/>
                <w:szCs w:val="21"/>
                <w:highlight w:val="none"/>
                <w14:textFill>
                  <w14:solidFill>
                    <w14:schemeClr w14:val="tx1"/>
                  </w14:solidFill>
                </w14:textFill>
              </w:rPr>
              <w:t>。</w:t>
            </w:r>
          </w:p>
          <w:p w14:paraId="0567CE75">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）符合条件的向小微企业分包的大中型企业价格扣除:</w:t>
            </w:r>
            <w:r>
              <w:rPr>
                <w:rFonts w:hint="eastAsia" w:ascii="宋体" w:hAnsi="宋体"/>
                <w:strike w:val="0"/>
                <w:dstrike w:val="0"/>
                <w:color w:val="000000" w:themeColor="text1"/>
                <w:sz w:val="21"/>
                <w:szCs w:val="21"/>
                <w:highlight w:val="magenta"/>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color w:val="000000" w:themeColor="text1"/>
                <w:szCs w:val="21"/>
                <w:highlight w:val="none"/>
                <w14:textFill>
                  <w14:solidFill>
                    <w14:schemeClr w14:val="tx1"/>
                  </w14:solidFill>
                </w14:textFill>
              </w:rPr>
              <w:t>。</w:t>
            </w:r>
          </w:p>
        </w:tc>
      </w:tr>
      <w:tr w14:paraId="1339E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C82062E">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26.1</w:t>
            </w:r>
          </w:p>
        </w:tc>
        <w:tc>
          <w:tcPr>
            <w:tcW w:w="2109" w:type="dxa"/>
            <w:tcBorders>
              <w:top w:val="single" w:color="auto" w:sz="4" w:space="0"/>
              <w:left w:val="single" w:color="auto" w:sz="4" w:space="0"/>
              <w:bottom w:val="single" w:color="auto" w:sz="4" w:space="0"/>
              <w:right w:val="single" w:color="auto" w:sz="4" w:space="0"/>
            </w:tcBorders>
            <w:vAlign w:val="center"/>
          </w:tcPr>
          <w:p w14:paraId="5F54E9C0">
            <w:pPr>
              <w:spacing w:line="42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59E1A7C4">
            <w:pPr>
              <w:spacing w:line="42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谈判小组推荐成交候选供应商的数量：</w:t>
            </w:r>
            <w:r>
              <w:rPr>
                <w:rFonts w:hint="eastAsia" w:ascii="宋体" w:hAnsi="宋体"/>
                <w:color w:val="000000" w:themeColor="text1"/>
                <w:szCs w:val="21"/>
                <w:highlight w:val="none"/>
                <w:u w:val="none"/>
                <w:lang w:val="en-US" w:eastAsia="zh-CN"/>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家</w:t>
            </w:r>
          </w:p>
          <w:p w14:paraId="52455D51">
            <w:pPr>
              <w:spacing w:line="420" w:lineRule="exact"/>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确定成交供应商： </w:t>
            </w:r>
          </w:p>
          <w:p w14:paraId="14200286">
            <w:pPr>
              <w:spacing w:line="420" w:lineRule="exact"/>
              <w:jc w:val="left"/>
              <w:rPr>
                <w:rFonts w:hint="eastAsia" w:ascii="宋体" w:hAnsi="宋体"/>
                <w:color w:val="000000" w:themeColor="text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 xml:space="preserve">采购人委托谈判小组确定 </w:t>
            </w:r>
          </w:p>
          <w:p w14:paraId="7007220A">
            <w:pPr>
              <w:keepNext w:val="0"/>
              <w:keepLines w:val="0"/>
              <w:widowControl/>
              <w:suppressLineNumbers w:val="0"/>
              <w:jc w:val="left"/>
              <w:rPr>
                <w:rFonts w:hint="eastAsia" w:ascii="宋体" w:hAnsi="宋体"/>
                <w:color w:val="000000" w:themeColor="text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采购人确定</w:t>
            </w:r>
          </w:p>
        </w:tc>
      </w:tr>
      <w:tr w14:paraId="6D1D7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F74A205">
            <w:pPr>
              <w:spacing w:line="42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30.1</w:t>
            </w:r>
          </w:p>
        </w:tc>
        <w:tc>
          <w:tcPr>
            <w:tcW w:w="2109" w:type="dxa"/>
            <w:tcBorders>
              <w:top w:val="single" w:color="auto" w:sz="4" w:space="0"/>
              <w:left w:val="single" w:color="auto" w:sz="4" w:space="0"/>
              <w:bottom w:val="single" w:color="auto" w:sz="4" w:space="0"/>
              <w:right w:val="single" w:color="auto" w:sz="4" w:space="0"/>
            </w:tcBorders>
            <w:vAlign w:val="center"/>
          </w:tcPr>
          <w:p w14:paraId="38175562">
            <w:pPr>
              <w:spacing w:line="4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7DE1EDAC">
            <w:pPr>
              <w:spacing w:line="42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书面   </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数据电文 </w:t>
            </w:r>
          </w:p>
          <w:p w14:paraId="5AA1F20F">
            <w:pPr>
              <w:spacing w:line="420" w:lineRule="exac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特别提醒：本项目发布成交结果公告的同时，通过电子交易系统向成交人发出成交通知书。成交通知书发出视为已送达，供应商应主动登录电子交易系统查询，采购代理机构不承担响应人未及时关注相关信息引发的相关责任。</w:t>
            </w:r>
          </w:p>
        </w:tc>
      </w:tr>
      <w:tr w14:paraId="399D1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658E3FB">
            <w:pPr>
              <w:spacing w:line="42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29.2</w:t>
            </w:r>
          </w:p>
        </w:tc>
        <w:tc>
          <w:tcPr>
            <w:tcW w:w="2109" w:type="dxa"/>
            <w:tcBorders>
              <w:top w:val="single" w:color="auto" w:sz="4" w:space="0"/>
              <w:left w:val="single" w:color="auto" w:sz="4" w:space="0"/>
              <w:bottom w:val="single" w:color="auto" w:sz="4" w:space="0"/>
              <w:right w:val="single" w:color="auto" w:sz="4" w:space="0"/>
            </w:tcBorders>
            <w:vAlign w:val="center"/>
          </w:tcPr>
          <w:p w14:paraId="03ABD719">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随成交</w:t>
            </w:r>
            <w:r>
              <w:rPr>
                <w:rFonts w:hint="eastAsia" w:ascii="宋体" w:hAnsi="宋体"/>
                <w:color w:val="000000" w:themeColor="text1"/>
                <w:szCs w:val="21"/>
                <w:highlight w:val="none"/>
                <w:lang w:eastAsia="zh-CN"/>
                <w14:textFill>
                  <w14:solidFill>
                    <w14:schemeClr w14:val="tx1"/>
                  </w14:solidFill>
                </w14:textFill>
              </w:rPr>
              <w:t>结果</w:t>
            </w:r>
            <w:r>
              <w:rPr>
                <w:rFonts w:hint="eastAsia" w:ascii="宋体" w:hAnsi="宋体"/>
                <w:color w:val="000000" w:themeColor="text1"/>
                <w:szCs w:val="21"/>
                <w:highlight w:val="none"/>
                <w14:textFill>
                  <w14:solidFill>
                    <w14:schemeClr w14:val="tx1"/>
                  </w14:solidFill>
                </w14:textFill>
              </w:rPr>
              <w:t>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0E49889C">
            <w:pPr>
              <w:spacing w:line="420" w:lineRule="exact"/>
              <w:rPr>
                <w:rFonts w:hint="eastAsia"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（1）中小企业声明函；（如有）</w:t>
            </w:r>
          </w:p>
          <w:p w14:paraId="0AB35EDF">
            <w:pPr>
              <w:spacing w:line="420" w:lineRule="exact"/>
              <w:rPr>
                <w:rFonts w:hint="eastAsia"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（2）残疾人福利性单位声明函；（如有）</w:t>
            </w:r>
          </w:p>
          <w:p w14:paraId="1207C039">
            <w:pPr>
              <w:pStyle w:val="9"/>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pP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（3</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w:t>
            </w: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业绩、</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奖项、证书</w:t>
            </w: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等</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有关证明资料；（如有）</w:t>
            </w:r>
          </w:p>
          <w:p w14:paraId="656AD48C">
            <w:pPr>
              <w:spacing w:line="420" w:lineRule="exact"/>
              <w:rPr>
                <w:rFonts w:hint="eastAsia"/>
                <w:color w:val="000000" w:themeColor="text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（4）谈判文件中规定进行公示的其他内容。（如有）</w:t>
            </w:r>
          </w:p>
        </w:tc>
      </w:tr>
      <w:tr w14:paraId="51510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restart"/>
            <w:tcBorders>
              <w:top w:val="single" w:color="auto" w:sz="4" w:space="0"/>
              <w:right w:val="single" w:color="auto" w:sz="4" w:space="0"/>
            </w:tcBorders>
            <w:vAlign w:val="center"/>
          </w:tcPr>
          <w:p w14:paraId="5B2FADB6">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08BD8937">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28C9D2FE">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1E7A785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p>
        </w:tc>
        <w:tc>
          <w:tcPr>
            <w:tcW w:w="2109" w:type="dxa"/>
            <w:tcBorders>
              <w:top w:val="single" w:color="auto" w:sz="4" w:space="0"/>
              <w:left w:val="single" w:color="auto" w:sz="4" w:space="0"/>
              <w:bottom w:val="single" w:color="auto" w:sz="4" w:space="0"/>
              <w:right w:val="single" w:color="auto" w:sz="4" w:space="0"/>
            </w:tcBorders>
            <w:vAlign w:val="center"/>
          </w:tcPr>
          <w:p w14:paraId="4D611761">
            <w:pPr>
              <w:spacing w:line="480" w:lineRule="exact"/>
              <w:jc w:val="center"/>
              <w:rPr>
                <w:rFonts w:hint="eastAsia" w:ascii="宋体" w:hAnsi="宋体"/>
                <w:strike w:val="0"/>
                <w:dstrike w:val="0"/>
                <w:color w:val="000000" w:themeColor="text1"/>
                <w:szCs w:val="21"/>
                <w:highlight w:val="none"/>
                <w14:textFill>
                  <w14:solidFill>
                    <w14:schemeClr w14:val="tx1"/>
                  </w14:solidFill>
                </w14:textFill>
              </w:rPr>
            </w:pPr>
            <w:r>
              <w:rPr>
                <w:rFonts w:hint="eastAsia" w:ascii="宋体" w:hAnsi="宋体"/>
                <w:strike w:val="0"/>
                <w:dstrike w:val="0"/>
                <w:color w:val="000000" w:themeColor="text1"/>
                <w:szCs w:val="21"/>
                <w:highlight w:val="none"/>
                <w:lang w:val="en-US" w:eastAsia="zh-CN"/>
                <w14:textFill>
                  <w14:solidFill>
                    <w14:schemeClr w14:val="tx1"/>
                  </w14:solidFill>
                </w14:textFill>
              </w:rPr>
              <w:t>谈判</w:t>
            </w:r>
            <w:r>
              <w:rPr>
                <w:rFonts w:hint="eastAsia" w:ascii="宋体" w:hAnsi="宋体"/>
                <w:strike w:val="0"/>
                <w:dstrike w:val="0"/>
                <w:color w:val="000000" w:themeColor="text1"/>
                <w:szCs w:val="21"/>
                <w:highlight w:val="none"/>
                <w14:textFill>
                  <w14:solidFill>
                    <w14:schemeClr w14:val="tx1"/>
                  </w14:solidFill>
                </w14:textFill>
              </w:rPr>
              <w:t>保证金</w:t>
            </w:r>
          </w:p>
        </w:tc>
        <w:tc>
          <w:tcPr>
            <w:tcW w:w="5998" w:type="dxa"/>
            <w:tcBorders>
              <w:top w:val="single" w:color="auto" w:sz="4" w:space="0"/>
              <w:left w:val="single" w:color="auto" w:sz="4" w:space="0"/>
              <w:bottom w:val="single" w:color="auto" w:sz="4" w:space="0"/>
            </w:tcBorders>
            <w:vAlign w:val="center"/>
          </w:tcPr>
          <w:p w14:paraId="665047C9">
            <w:pPr>
              <w:spacing w:line="420" w:lineRule="exact"/>
              <w:rPr>
                <w:rFonts w:hint="eastAsia" w:ascii="宋体" w:hAnsi="宋体"/>
                <w:strike w:val="0"/>
                <w:dstrike w:val="0"/>
                <w:color w:val="000000" w:themeColor="text1"/>
                <w:szCs w:val="21"/>
                <w:highlight w:val="none"/>
                <w14:textFill>
                  <w14:solidFill>
                    <w14:schemeClr w14:val="tx1"/>
                  </w14:solidFill>
                </w14:textFill>
              </w:rPr>
            </w:pPr>
            <w:r>
              <w:rPr>
                <w:rFonts w:hint="eastAsia" w:ascii="宋体"/>
                <w:strike w:val="0"/>
                <w:dstrike w:val="0"/>
                <w:color w:val="000000" w:themeColor="text1"/>
                <w:szCs w:val="21"/>
                <w:highlight w:val="none"/>
                <w14:textFill>
                  <w14:solidFill>
                    <w14:schemeClr w14:val="tx1"/>
                  </w14:solidFill>
                </w14:textFill>
              </w:rPr>
              <w:t>本项目免收</w:t>
            </w:r>
          </w:p>
        </w:tc>
      </w:tr>
      <w:tr w14:paraId="3A6FD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continue"/>
            <w:tcBorders>
              <w:bottom w:val="single" w:color="auto" w:sz="4" w:space="0"/>
              <w:right w:val="single" w:color="auto" w:sz="4" w:space="0"/>
            </w:tcBorders>
            <w:vAlign w:val="center"/>
          </w:tcPr>
          <w:p w14:paraId="0809AA22">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p>
        </w:tc>
        <w:tc>
          <w:tcPr>
            <w:tcW w:w="2109" w:type="dxa"/>
            <w:tcBorders>
              <w:top w:val="single" w:color="auto" w:sz="4" w:space="0"/>
              <w:left w:val="single" w:color="auto" w:sz="4" w:space="0"/>
              <w:bottom w:val="single" w:color="auto" w:sz="4" w:space="0"/>
              <w:right w:val="single" w:color="auto" w:sz="4" w:space="0"/>
            </w:tcBorders>
            <w:vAlign w:val="center"/>
          </w:tcPr>
          <w:p w14:paraId="2B4274E6">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yellow"/>
                <w14:textFill>
                  <w14:solidFill>
                    <w14:schemeClr w14:val="tx1"/>
                  </w14:solidFill>
                </w14:textFill>
              </w:rPr>
              <w:t>履约保证金</w:t>
            </w:r>
          </w:p>
        </w:tc>
        <w:tc>
          <w:tcPr>
            <w:tcW w:w="5998" w:type="dxa"/>
            <w:tcBorders>
              <w:top w:val="single" w:color="auto" w:sz="4" w:space="0"/>
              <w:left w:val="single" w:color="auto" w:sz="4" w:space="0"/>
              <w:bottom w:val="single" w:color="auto" w:sz="4" w:space="0"/>
            </w:tcBorders>
            <w:vAlign w:val="center"/>
          </w:tcPr>
          <w:p w14:paraId="6F22DAD3">
            <w:pPr>
              <w:pStyle w:val="2"/>
              <w:numPr>
                <w:ilvl w:val="0"/>
                <w:numId w:val="6"/>
              </w:numPr>
              <w:rPr>
                <w:rFonts w:hint="eastAsia" w:ascii="Times New Roman" w:hAnsi="Times New Roman" w:eastAsia="宋体" w:cs="Times New Roman"/>
                <w:b/>
                <w:bCs/>
                <w:kern w:val="2"/>
                <w:sz w:val="21"/>
                <w:szCs w:val="21"/>
                <w:highlight w:val="yellow"/>
                <w:lang w:val="en-US" w:eastAsia="zh-CN" w:bidi="ar-SA"/>
              </w:rPr>
            </w:pPr>
            <w:r>
              <w:rPr>
                <w:rFonts w:ascii="宋体" w:hAnsi="宋体" w:eastAsia="宋体" w:cs="宋体"/>
                <w:b/>
                <w:bCs/>
                <w:sz w:val="21"/>
                <w:szCs w:val="21"/>
                <w:highlight w:val="yellow"/>
              </w:rPr>
              <w:t xml:space="preserve">金额： </w:t>
            </w:r>
          </w:p>
          <w:p w14:paraId="22125A0E">
            <w:pPr>
              <w:pStyle w:val="2"/>
              <w:numPr>
                <w:ilvl w:val="0"/>
                <w:numId w:val="0"/>
              </w:numPr>
              <w:ind w:leftChars="0"/>
              <w:rPr>
                <w:rFonts w:hint="default"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A3"/>
            </w:r>
            <w:r>
              <w:rPr>
                <w:rFonts w:hint="eastAsia" w:ascii="Times New Roman" w:hAnsi="Times New Roman" w:eastAsia="宋体" w:cs="Times New Roman"/>
                <w:b/>
                <w:bCs/>
                <w:kern w:val="2"/>
                <w:sz w:val="21"/>
                <w:szCs w:val="21"/>
                <w:highlight w:val="yellow"/>
                <w:lang w:val="en-US" w:eastAsia="zh-CN" w:bidi="ar-SA"/>
              </w:rPr>
              <w:t>免收</w:t>
            </w:r>
            <w:r>
              <w:rPr>
                <w:rFonts w:hint="default" w:cs="Times New Roman"/>
                <w:b/>
                <w:bCs/>
                <w:kern w:val="2"/>
                <w:sz w:val="21"/>
                <w:szCs w:val="21"/>
                <w:highlight w:val="yellow"/>
                <w:lang w:val="en-US" w:eastAsia="zh-CN" w:bidi="ar-SA"/>
              </w:rPr>
              <w:t xml:space="preserve">  </w:t>
            </w:r>
          </w:p>
          <w:p w14:paraId="5D8C0093">
            <w:pPr>
              <w:pStyle w:val="2"/>
              <w:numPr>
                <w:ilvl w:val="0"/>
                <w:numId w:val="0"/>
              </w:numPr>
              <w:ind w:leftChars="0"/>
              <w:rPr>
                <w:rFonts w:hint="eastAsia" w:ascii="Times New Roman" w:hAnsi="Times New Roman" w:eastAsia="宋体"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52"/>
            </w:r>
            <w:r>
              <w:rPr>
                <w:rFonts w:hint="eastAsia" w:ascii="Times New Roman" w:hAnsi="Times New Roman" w:eastAsia="宋体" w:cs="Times New Roman"/>
                <w:b/>
                <w:bCs/>
                <w:kern w:val="2"/>
                <w:sz w:val="21"/>
                <w:szCs w:val="21"/>
                <w:highlight w:val="yellow"/>
                <w:lang w:val="en-US" w:eastAsia="zh-CN" w:bidi="ar-SA"/>
              </w:rPr>
              <w:t xml:space="preserve">合同价的 </w:t>
            </w:r>
            <w:r>
              <w:rPr>
                <w:rFonts w:hint="eastAsia" w:cs="Times New Roman"/>
                <w:b/>
                <w:bCs/>
                <w:kern w:val="2"/>
                <w:sz w:val="21"/>
                <w:szCs w:val="21"/>
                <w:highlight w:val="yellow"/>
                <w:lang w:val="en-US" w:eastAsia="zh-CN" w:bidi="ar-SA"/>
              </w:rPr>
              <w:t>_</w:t>
            </w:r>
            <w:r>
              <w:rPr>
                <w:rFonts w:hint="eastAsia" w:cs="Times New Roman"/>
                <w:b/>
                <w:bCs/>
                <w:kern w:val="2"/>
                <w:sz w:val="21"/>
                <w:szCs w:val="21"/>
                <w:highlight w:val="yellow"/>
                <w:u w:val="single"/>
                <w:lang w:val="en-US" w:eastAsia="zh-CN" w:bidi="ar-SA"/>
              </w:rPr>
              <w:t>_2_</w:t>
            </w:r>
            <w:r>
              <w:rPr>
                <w:rFonts w:hint="eastAsia" w:cs="Times New Roman"/>
                <w:b/>
                <w:bCs/>
                <w:kern w:val="2"/>
                <w:sz w:val="21"/>
                <w:szCs w:val="21"/>
                <w:highlight w:val="yellow"/>
                <w:lang w:val="en-US" w:eastAsia="zh-CN" w:bidi="ar-SA"/>
              </w:rPr>
              <w:t>_</w:t>
            </w:r>
            <w:r>
              <w:rPr>
                <w:rFonts w:hint="eastAsia" w:ascii="Times New Roman" w:hAnsi="Times New Roman" w:eastAsia="宋体" w:cs="Times New Roman"/>
                <w:b/>
                <w:bCs/>
                <w:kern w:val="2"/>
                <w:sz w:val="21"/>
                <w:szCs w:val="21"/>
                <w:highlight w:val="yellow"/>
                <w:lang w:val="en-US" w:eastAsia="zh-CN" w:bidi="ar-SA"/>
              </w:rPr>
              <w:t xml:space="preserve">% </w:t>
            </w:r>
            <w:r>
              <w:rPr>
                <w:rFonts w:hint="eastAsia" w:ascii="宋体" w:hAnsi="宋体"/>
                <w:b/>
                <w:bCs/>
                <w:strike w:val="0"/>
                <w:dstrike w:val="0"/>
                <w:color w:val="0000FF"/>
                <w:sz w:val="21"/>
                <w:szCs w:val="21"/>
                <w:highlight w:val="yellow"/>
                <w:lang w:val="en-US" w:eastAsia="zh-CN"/>
              </w:rPr>
              <w:t>(备注：不得超过合同价2.5%)</w:t>
            </w:r>
          </w:p>
          <w:p w14:paraId="7DB7A204">
            <w:pPr>
              <w:pStyle w:val="2"/>
              <w:numPr>
                <w:ilvl w:val="0"/>
                <w:numId w:val="0"/>
              </w:numPr>
              <w:ind w:leftChars="0"/>
              <w:rPr>
                <w:rFonts w:hint="eastAsia" w:ascii="Times New Roman" w:hAnsi="Times New Roman" w:eastAsia="宋体"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A3"/>
            </w:r>
            <w:r>
              <w:rPr>
                <w:rFonts w:hint="eastAsia" w:ascii="Times New Roman" w:hAnsi="Times New Roman" w:eastAsia="宋体" w:cs="Times New Roman"/>
                <w:b/>
                <w:bCs/>
                <w:kern w:val="2"/>
                <w:sz w:val="21"/>
                <w:szCs w:val="21"/>
                <w:highlight w:val="yellow"/>
                <w:lang w:val="en-US" w:eastAsia="zh-CN" w:bidi="ar-SA"/>
              </w:rPr>
              <w:t>定额收取：人民币</w:t>
            </w:r>
            <w:r>
              <w:rPr>
                <w:rFonts w:hint="default" w:cs="Times New Roman"/>
                <w:b/>
                <w:bCs/>
                <w:kern w:val="2"/>
                <w:sz w:val="21"/>
                <w:szCs w:val="21"/>
                <w:highlight w:val="yellow"/>
                <w:lang w:val="en-US" w:eastAsia="zh-CN" w:bidi="ar-SA"/>
              </w:rPr>
              <w:t>_______________</w:t>
            </w:r>
            <w:r>
              <w:rPr>
                <w:rFonts w:hint="eastAsia" w:ascii="Times New Roman" w:hAnsi="Times New Roman" w:eastAsia="宋体" w:cs="Times New Roman"/>
                <w:b/>
                <w:bCs/>
                <w:kern w:val="2"/>
                <w:sz w:val="21"/>
                <w:szCs w:val="21"/>
                <w:highlight w:val="yellow"/>
                <w:lang w:val="en-US" w:eastAsia="zh-CN" w:bidi="ar-SA"/>
              </w:rPr>
              <w:t xml:space="preserve"> 元</w:t>
            </w:r>
          </w:p>
          <w:p w14:paraId="7C1131E9">
            <w:pPr>
              <w:pStyle w:val="2"/>
              <w:numPr>
                <w:ilvl w:val="0"/>
                <w:numId w:val="6"/>
              </w:numPr>
              <w:ind w:left="357" w:leftChars="0" w:hanging="357" w:firstLineChars="0"/>
              <w:rPr>
                <w:rFonts w:ascii="宋体" w:hAnsi="宋体" w:eastAsia="宋体" w:cs="宋体"/>
                <w:b/>
                <w:bCs/>
                <w:sz w:val="21"/>
                <w:szCs w:val="21"/>
                <w:highlight w:val="yellow"/>
              </w:rPr>
            </w:pPr>
            <w:r>
              <w:rPr>
                <w:rFonts w:ascii="宋体" w:hAnsi="宋体" w:eastAsia="宋体" w:cs="宋体"/>
                <w:b/>
                <w:bCs/>
                <w:sz w:val="21"/>
                <w:szCs w:val="21"/>
                <w:highlight w:val="yellow"/>
              </w:rPr>
              <w:t>支付方式：</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 xml:space="preserve">转账/电汇 </w:t>
            </w:r>
            <w:r>
              <w:rPr>
                <w:rFonts w:hint="default" w:ascii="宋体" w:hAnsi="宋体" w:cs="宋体"/>
                <w:b/>
                <w:bCs/>
                <w:sz w:val="21"/>
                <w:szCs w:val="21"/>
                <w:highlight w:val="yellow"/>
                <w:lang w:val="en-US"/>
              </w:rPr>
              <w:t xml:space="preserve"> </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 xml:space="preserve">支票 </w:t>
            </w:r>
            <w:r>
              <w:rPr>
                <w:rFonts w:hint="default" w:ascii="宋体" w:hAnsi="宋体" w:cs="宋体"/>
                <w:b/>
                <w:bCs/>
                <w:sz w:val="21"/>
                <w:szCs w:val="21"/>
                <w:highlight w:val="yellow"/>
                <w:lang w:val="en-US"/>
              </w:rPr>
              <w:t xml:space="preserve"> </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汇票</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本票</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保险</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保函</w:t>
            </w:r>
          </w:p>
          <w:p w14:paraId="47BE4145">
            <w:pPr>
              <w:pStyle w:val="2"/>
              <w:numPr>
                <w:ilvl w:val="0"/>
                <w:numId w:val="6"/>
              </w:numPr>
              <w:ind w:left="357" w:leftChars="0" w:hanging="357" w:firstLineChars="0"/>
              <w:rPr>
                <w:rFonts w:ascii="宋体" w:hAnsi="宋体" w:eastAsia="宋体" w:cs="宋体"/>
                <w:b/>
                <w:bCs/>
                <w:sz w:val="21"/>
                <w:szCs w:val="21"/>
                <w:highlight w:val="yellow"/>
              </w:rPr>
            </w:pPr>
            <w:r>
              <w:rPr>
                <w:rFonts w:ascii="宋体" w:hAnsi="宋体" w:eastAsia="宋体" w:cs="宋体"/>
                <w:b/>
                <w:bCs/>
                <w:sz w:val="21"/>
                <w:szCs w:val="21"/>
                <w:highlight w:val="yellow"/>
              </w:rPr>
              <w:t>收取单位：</w:t>
            </w:r>
            <w:r>
              <w:rPr>
                <w:rFonts w:ascii="宋体" w:hAnsi="宋体" w:eastAsia="宋体" w:cs="宋体"/>
                <w:b/>
                <w:bCs/>
                <w:sz w:val="21"/>
                <w:szCs w:val="21"/>
                <w:highlight w:val="yellow"/>
                <w:u w:val="single"/>
              </w:rPr>
              <w:t>采购人</w:t>
            </w:r>
          </w:p>
          <w:p w14:paraId="5D6F1811">
            <w:pPr>
              <w:pStyle w:val="2"/>
              <w:numPr>
                <w:ilvl w:val="0"/>
                <w:numId w:val="6"/>
              </w:numPr>
              <w:ind w:left="357" w:leftChars="0" w:hanging="357" w:firstLineChars="0"/>
              <w:rPr>
                <w:rFonts w:hint="default"/>
                <w:b/>
                <w:bCs/>
                <w:highlight w:val="yellow"/>
                <w:lang w:val="en-US" w:eastAsia="zh-CN"/>
              </w:rPr>
            </w:pPr>
            <w:r>
              <w:rPr>
                <w:rFonts w:ascii="宋体" w:hAnsi="宋体" w:eastAsia="宋体" w:cs="宋体"/>
                <w:b/>
                <w:bCs/>
                <w:sz w:val="21"/>
                <w:szCs w:val="21"/>
                <w:highlight w:val="yellow"/>
              </w:rPr>
              <w:t>退还时间：</w:t>
            </w:r>
            <w:r>
              <w:rPr>
                <w:rFonts w:hint="eastAsia" w:ascii="宋体" w:hAnsi="宋体" w:cs="宋体"/>
                <w:b/>
                <w:bCs/>
                <w:sz w:val="21"/>
                <w:szCs w:val="21"/>
                <w:highlight w:val="yellow"/>
                <w:lang w:val="en-US" w:eastAsia="zh-CN"/>
              </w:rPr>
              <w:t>验收合格后</w:t>
            </w:r>
          </w:p>
          <w:p w14:paraId="27B2CA30">
            <w:pPr>
              <w:pStyle w:val="2"/>
              <w:numPr>
                <w:ilvl w:val="0"/>
                <w:numId w:val="0"/>
              </w:numPr>
              <w:ind w:leftChars="0"/>
              <w:rPr>
                <w:rFonts w:hint="default"/>
                <w:highlight w:val="none"/>
                <w:lang w:val="en-US"/>
              </w:rPr>
            </w:pPr>
            <w:r>
              <w:rPr>
                <w:rFonts w:ascii="宋体" w:hAnsi="宋体" w:eastAsia="宋体" w:cs="宋体"/>
                <w:b/>
                <w:bCs/>
                <w:sz w:val="21"/>
                <w:szCs w:val="21"/>
                <w:highlight w:val="yellow"/>
              </w:rPr>
              <w:t>注意事项： （1）以上各类机构出具的以担保函、保证保险承担责任的方式均须满足无条件见索即付条件。（2）以担保函、保证保险形式缴纳履约保证金的，受益人和收取单位须为采购人。</w:t>
            </w:r>
          </w:p>
        </w:tc>
      </w:tr>
      <w:tr w14:paraId="2708A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EA604F6">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35.4</w:t>
            </w:r>
          </w:p>
        </w:tc>
        <w:tc>
          <w:tcPr>
            <w:tcW w:w="2109" w:type="dxa"/>
            <w:tcBorders>
              <w:top w:val="single" w:color="auto" w:sz="4" w:space="0"/>
              <w:left w:val="single" w:color="auto" w:sz="4" w:space="0"/>
              <w:bottom w:val="single" w:color="auto" w:sz="4" w:space="0"/>
              <w:right w:val="single" w:color="auto" w:sz="4" w:space="0"/>
            </w:tcBorders>
            <w:vAlign w:val="center"/>
          </w:tcPr>
          <w:p w14:paraId="12685B28">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7F39AF04">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递交方式：</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现场递交</w:t>
            </w:r>
          </w:p>
          <w:p w14:paraId="5EA0A91D">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接收部门：</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招标部</w:t>
            </w:r>
            <w:r>
              <w:rPr>
                <w:rFonts w:hint="eastAsia" w:ascii="宋体" w:hAnsi="宋体"/>
                <w:color w:val="000000" w:themeColor="text1"/>
                <w:szCs w:val="21"/>
                <w:highlight w:val="none"/>
                <w14:textFill>
                  <w14:solidFill>
                    <w14:schemeClr w14:val="tx1"/>
                  </w14:solidFill>
                </w14:textFill>
              </w:rPr>
              <w:t xml:space="preserve">             </w:t>
            </w:r>
          </w:p>
          <w:p w14:paraId="00C340F3">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联系电话： </w:t>
            </w:r>
            <w:r>
              <w:rPr>
                <w:rFonts w:hint="eastAsia" w:ascii="宋体" w:hAnsi="宋体"/>
                <w:color w:val="000000" w:themeColor="text1"/>
                <w:szCs w:val="21"/>
                <w:highlight w:val="none"/>
                <w:u w:val="single"/>
                <w:lang w:val="en-US" w:eastAsia="zh-CN"/>
                <w14:textFill>
                  <w14:solidFill>
                    <w14:schemeClr w14:val="tx1"/>
                  </w14:solidFill>
                </w14:textFill>
              </w:rPr>
              <w:t>19397056275</w:t>
            </w:r>
            <w:r>
              <w:rPr>
                <w:rFonts w:hint="eastAsia" w:ascii="宋体" w:hAnsi="宋体"/>
                <w:color w:val="000000" w:themeColor="text1"/>
                <w:szCs w:val="21"/>
                <w:highlight w:val="none"/>
                <w14:textFill>
                  <w14:solidFill>
                    <w14:schemeClr w14:val="tx1"/>
                  </w14:solidFill>
                </w14:textFill>
              </w:rPr>
              <w:t xml:space="preserve">             </w:t>
            </w:r>
          </w:p>
          <w:p w14:paraId="2C7AA7EE">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通讯地址： </w:t>
            </w:r>
            <w:r>
              <w:rPr>
                <w:rFonts w:hint="eastAsia" w:ascii="宋体" w:hAnsi="宋体" w:cs="宋体"/>
                <w:b/>
                <w:sz w:val="22"/>
              </w:rPr>
              <w:t>潜山市开发区八一大道与三合路交叉口1幢1号</w:t>
            </w:r>
            <w:r>
              <w:rPr>
                <w:rFonts w:hint="eastAsia" w:ascii="宋体" w:hAnsi="宋体"/>
                <w:color w:val="000000" w:themeColor="text1"/>
                <w:szCs w:val="21"/>
                <w:highlight w:val="none"/>
                <w14:textFill>
                  <w14:solidFill>
                    <w14:schemeClr w14:val="tx1"/>
                  </w14:solidFill>
                </w14:textFill>
              </w:rPr>
              <w:t xml:space="preserve">            </w:t>
            </w:r>
          </w:p>
          <w:p w14:paraId="605BD1C1">
            <w:pPr>
              <w:spacing w:line="360" w:lineRule="auto"/>
              <w:jc w:val="left"/>
            </w:pPr>
            <w:r>
              <w:rPr>
                <w:rFonts w:hint="eastAsia" w:ascii="宋体" w:hAnsi="宋体"/>
                <w:color w:val="000000" w:themeColor="text1"/>
                <w:szCs w:val="21"/>
                <w:highlight w:val="none"/>
                <w14:textFill>
                  <w14:solidFill>
                    <w14:schemeClr w14:val="tx1"/>
                  </w14:solidFill>
                </w14:textFill>
              </w:rPr>
              <w:t>后文附 质疑范本</w:t>
            </w:r>
          </w:p>
        </w:tc>
      </w:tr>
      <w:tr w14:paraId="3A57F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6E3F83A">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33</w:t>
            </w:r>
          </w:p>
        </w:tc>
        <w:tc>
          <w:tcPr>
            <w:tcW w:w="2109" w:type="dxa"/>
            <w:tcBorders>
              <w:top w:val="single" w:color="auto" w:sz="4" w:space="0"/>
              <w:left w:val="single" w:color="auto" w:sz="4" w:space="0"/>
              <w:bottom w:val="single" w:color="auto" w:sz="4" w:space="0"/>
              <w:right w:val="single" w:color="auto" w:sz="4" w:space="0"/>
            </w:tcBorders>
            <w:vAlign w:val="center"/>
          </w:tcPr>
          <w:p w14:paraId="3BC41B10">
            <w:pPr>
              <w:spacing w:line="420" w:lineRule="exact"/>
              <w:jc w:val="both"/>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成交服务费（元）</w:t>
            </w:r>
          </w:p>
        </w:tc>
        <w:tc>
          <w:tcPr>
            <w:tcW w:w="5998" w:type="dxa"/>
            <w:tcBorders>
              <w:top w:val="single" w:color="auto" w:sz="4" w:space="0"/>
              <w:left w:val="single" w:color="auto" w:sz="4" w:space="0"/>
              <w:bottom w:val="single" w:color="auto" w:sz="4" w:space="0"/>
            </w:tcBorders>
            <w:vAlign w:val="center"/>
          </w:tcPr>
          <w:p w14:paraId="1F740A3D">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（1）金额： </w:t>
            </w:r>
          </w:p>
          <w:p w14:paraId="6C1C2A6B">
            <w:pPr>
              <w:spacing w:line="42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 xml:space="preserve">□免收 □定额收取：人民币    元 </w:t>
            </w:r>
          </w:p>
          <w:p w14:paraId="57DF79C3">
            <w:pPr>
              <w:pStyle w:val="9"/>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sym w:font="Wingdings 2" w:char="0052"/>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按下列标准收取：</w:t>
            </w:r>
            <w:r>
              <w:rPr>
                <w:rFonts w:hint="eastAsia" w:cs="Times New Roman"/>
                <w:b w:val="0"/>
                <w:color w:val="000000" w:themeColor="text1"/>
                <w:kern w:val="2"/>
                <w:sz w:val="21"/>
                <w:szCs w:val="21"/>
                <w:highlight w:val="none"/>
                <w:lang w:val="en-US" w:eastAsia="zh-CN" w:bidi="ar-SA"/>
                <w14:textFill>
                  <w14:solidFill>
                    <w14:schemeClr w14:val="tx1"/>
                  </w14:solidFill>
                </w14:textFill>
              </w:rPr>
              <w:t>成交</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服务费的收取采用差额定率累进计费方式，以</w:t>
            </w:r>
            <w:r>
              <w:rPr>
                <w:rFonts w:hint="eastAsia" w:cs="Times New Roman"/>
                <w:b w:val="0"/>
                <w:color w:val="000000" w:themeColor="text1"/>
                <w:kern w:val="2"/>
                <w:sz w:val="21"/>
                <w:szCs w:val="21"/>
                <w:highlight w:val="none"/>
                <w:lang w:val="en-US" w:eastAsia="zh-CN" w:bidi="ar-SA"/>
                <w14:textFill>
                  <w14:solidFill>
                    <w14:schemeClr w14:val="tx1"/>
                  </w14:solidFill>
                </w14:textFill>
              </w:rPr>
              <w:t>成交</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价为计算基数，按下表规定的</w:t>
            </w:r>
            <w:r>
              <w:rPr>
                <w:rFonts w:hint="eastAsia" w:cs="Times New Roman"/>
                <w:b w:val="0"/>
                <w:color w:val="000000" w:themeColor="text1"/>
                <w:kern w:val="2"/>
                <w:sz w:val="21"/>
                <w:szCs w:val="21"/>
                <w:highlight w:val="none"/>
                <w:lang w:val="en-US" w:eastAsia="zh-CN" w:bidi="ar-SA"/>
                <w14:textFill>
                  <w14:solidFill>
                    <w14:schemeClr w14:val="tx1"/>
                  </w14:solidFill>
                </w14:textFill>
              </w:rPr>
              <w:t>服务</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招标标准的</w:t>
            </w:r>
            <w:r>
              <w:rPr>
                <w:rFonts w:hint="eastAsia" w:cs="Times New Roman"/>
                <w:b w:val="0"/>
                <w:color w:val="000000" w:themeColor="text1"/>
                <w:kern w:val="2"/>
                <w:sz w:val="21"/>
                <w:szCs w:val="21"/>
                <w:highlight w:val="none"/>
                <w:lang w:val="en-US" w:eastAsia="zh-CN" w:bidi="ar-SA"/>
                <w14:textFill>
                  <w14:solidFill>
                    <w14:schemeClr w14:val="tx1"/>
                  </w14:solidFill>
                </w14:textFill>
              </w:rPr>
              <w:t>___</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%收取</w:t>
            </w:r>
            <w:r>
              <w:rPr>
                <w:rFonts w:hint="eastAsia" w:cs="Times New Roman"/>
                <w:b w:val="0"/>
                <w:color w:val="000000" w:themeColor="text1"/>
                <w:kern w:val="2"/>
                <w:sz w:val="21"/>
                <w:szCs w:val="21"/>
                <w:highlight w:val="none"/>
                <w:lang w:val="en-US" w:eastAsia="zh-CN" w:bidi="ar-SA"/>
                <w14:textFill>
                  <w14:solidFill>
                    <w14:schemeClr w14:val="tx1"/>
                  </w14:solidFill>
                </w14:textFill>
              </w:rPr>
              <w:t>。</w:t>
            </w:r>
          </w:p>
          <w:p w14:paraId="4EEB8FF2">
            <w:pPr>
              <w:keepNext w:val="0"/>
              <w:keepLines w:val="0"/>
              <w:widowControl/>
              <w:suppressLineNumbers w:val="0"/>
              <w:spacing w:line="240" w:lineRule="auto"/>
              <w:jc w:val="left"/>
              <w:rPr>
                <w:rFonts w:hint="eastAsia" w:ascii="宋体" w:hAnsi="宋体"/>
                <w:strike w:val="0"/>
                <w:dstrike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23495</wp:posOffset>
                  </wp:positionH>
                  <wp:positionV relativeFrom="paragraph">
                    <wp:posOffset>62865</wp:posOffset>
                  </wp:positionV>
                  <wp:extent cx="3825875" cy="2699385"/>
                  <wp:effectExtent l="0" t="0" r="3175" b="5715"/>
                  <wp:wrapSquare wrapText="bothSides"/>
                  <wp:docPr id="8" name="图片 8"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6875165(1)"/>
                          <pic:cNvPicPr>
                            <a:picLocks noChangeAspect="1"/>
                          </pic:cNvPicPr>
                        </pic:nvPicPr>
                        <pic:blipFill>
                          <a:blip r:embed="rId12"/>
                          <a:stretch>
                            <a:fillRect/>
                          </a:stretch>
                        </pic:blipFill>
                        <pic:spPr>
                          <a:xfrm>
                            <a:off x="0" y="0"/>
                            <a:ext cx="3825875" cy="2699385"/>
                          </a:xfrm>
                          <a:prstGeom prst="rect">
                            <a:avLst/>
                          </a:prstGeom>
                        </pic:spPr>
                      </pic:pic>
                    </a:graphicData>
                  </a:graphic>
                </wp:anchor>
              </w:drawing>
            </w:r>
            <w:r>
              <w:rPr>
                <w:rFonts w:hint="eastAsia" w:ascii="宋体" w:hAnsi="宋体"/>
                <w:strike w:val="0"/>
                <w:dstrike w:val="0"/>
                <w:color w:val="000000" w:themeColor="text1"/>
                <w:sz w:val="21"/>
                <w:szCs w:val="21"/>
                <w:highlight w:val="none"/>
                <w:lang w:val="en-US" w:eastAsia="zh-CN"/>
                <w14:textFill>
                  <w14:solidFill>
                    <w14:schemeClr w14:val="tx1"/>
                  </w14:solidFill>
                </w14:textFill>
              </w:rPr>
              <w:t xml:space="preserve">（2）支付方式：转账/电汇 </w:t>
            </w:r>
          </w:p>
          <w:p w14:paraId="14AE0379">
            <w:pPr>
              <w:spacing w:line="420" w:lineRule="exact"/>
              <w:jc w:val="left"/>
              <w:rPr>
                <w:rFonts w:hint="default" w:ascii="宋体" w:hAnsi="宋体"/>
                <w:strike w:val="0"/>
                <w:dstrike w:val="0"/>
                <w:color w:val="000000" w:themeColor="text1"/>
                <w:sz w:val="21"/>
                <w:szCs w:val="21"/>
                <w:highlight w:val="none"/>
                <w:lang w:val="en-US"/>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（3）收取单位：</w:t>
            </w:r>
            <w:r>
              <w:rPr>
                <w:rFonts w:hint="eastAsia" w:ascii="宋体" w:hAnsi="宋体"/>
                <w:strike w:val="0"/>
                <w:dstrike w:val="0"/>
                <w:color w:val="000000" w:themeColor="text1"/>
                <w:sz w:val="21"/>
                <w:szCs w:val="21"/>
                <w:highlight w:val="none"/>
                <w:u w:val="single"/>
                <w:lang w:val="en-US" w:eastAsia="zh-CN"/>
                <w14:textFill>
                  <w14:solidFill>
                    <w14:schemeClr w14:val="tx1"/>
                  </w14:solidFill>
                </w14:textFill>
              </w:rPr>
              <w:t>安徽泰杰工程咨询有限公司</w:t>
            </w:r>
          </w:p>
          <w:p w14:paraId="67EA92F4">
            <w:pPr>
              <w:spacing w:line="420" w:lineRule="exact"/>
              <w:jc w:val="left"/>
              <w:rPr>
                <w:rFonts w:hint="default"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（4）缴纳单位：成交人</w:t>
            </w:r>
          </w:p>
          <w:p w14:paraId="29A95E71">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（5）</w:t>
            </w:r>
            <w:r>
              <w:rPr>
                <w:rFonts w:hint="eastAsia" w:ascii="宋体" w:hAnsi="宋体"/>
                <w:strike w:val="0"/>
                <w:dstrike w:val="0"/>
                <w:color w:val="000000" w:themeColor="text1"/>
                <w:sz w:val="21"/>
                <w:szCs w:val="21"/>
                <w:highlight w:val="yellow"/>
                <w:lang w:val="en-US" w:eastAsia="zh-CN"/>
                <w14:textFill>
                  <w14:solidFill>
                    <w14:schemeClr w14:val="tx1"/>
                  </w14:solidFill>
                </w14:textFill>
              </w:rPr>
              <w:t>成交</w:t>
            </w:r>
            <w:r>
              <w:rPr>
                <w:rFonts w:hint="eastAsia" w:ascii="宋体" w:hAnsi="宋体"/>
                <w:strike w:val="0"/>
                <w:dstrike w:val="0"/>
                <w:color w:val="000000" w:themeColor="text1"/>
                <w:sz w:val="21"/>
                <w:szCs w:val="21"/>
                <w:highlight w:val="yellow"/>
                <w14:textFill>
                  <w14:solidFill>
                    <w14:schemeClr w14:val="tx1"/>
                  </w14:solidFill>
                </w14:textFill>
              </w:rPr>
              <w:t>人应在收到缴费通知后三日内按</w:t>
            </w:r>
            <w:r>
              <w:rPr>
                <w:rFonts w:hint="eastAsia" w:ascii="宋体" w:hAnsi="宋体"/>
                <w:strike w:val="0"/>
                <w:dstrike w:val="0"/>
                <w:color w:val="000000" w:themeColor="text1"/>
                <w:sz w:val="21"/>
                <w:szCs w:val="21"/>
                <w:highlight w:val="yellow"/>
                <w:lang w:val="en-US" w:eastAsia="zh-CN"/>
                <w14:textFill>
                  <w14:solidFill>
                    <w14:schemeClr w14:val="tx1"/>
                  </w14:solidFill>
                </w14:textFill>
              </w:rPr>
              <w:t>谈判</w:t>
            </w:r>
            <w:r>
              <w:rPr>
                <w:rFonts w:hint="eastAsia" w:ascii="宋体" w:hAnsi="宋体"/>
                <w:strike w:val="0"/>
                <w:dstrike w:val="0"/>
                <w:color w:val="000000" w:themeColor="text1"/>
                <w:sz w:val="21"/>
                <w:szCs w:val="21"/>
                <w:highlight w:val="yellow"/>
                <w14:textFill>
                  <w14:solidFill>
                    <w14:schemeClr w14:val="tx1"/>
                  </w14:solidFill>
                </w14:textFill>
              </w:rPr>
              <w:t>文件要求缴纳服务费</w:t>
            </w:r>
            <w:r>
              <w:rPr>
                <w:rFonts w:hint="eastAsia" w:ascii="宋体" w:hAnsi="宋体"/>
                <w:strike w:val="0"/>
                <w:dstrike w:val="0"/>
                <w:color w:val="000000" w:themeColor="text1"/>
                <w:sz w:val="21"/>
                <w:szCs w:val="21"/>
                <w:highlight w:val="yellow"/>
                <w:lang w:eastAsia="zh-CN"/>
                <w14:textFill>
                  <w14:solidFill>
                    <w14:schemeClr w14:val="tx1"/>
                  </w14:solidFill>
                </w14:textFill>
              </w:rPr>
              <w:t>。</w:t>
            </w:r>
          </w:p>
        </w:tc>
      </w:tr>
      <w:tr w14:paraId="64D83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475646A0">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yellow"/>
                <w:lang w:val="en-US" w:eastAsia="zh-CN"/>
                <w14:textFill>
                  <w14:solidFill>
                    <w14:schemeClr w14:val="tx1"/>
                  </w14:solidFill>
                </w14:textFill>
              </w:rPr>
              <w:t>21.4.4</w:t>
            </w:r>
          </w:p>
        </w:tc>
        <w:tc>
          <w:tcPr>
            <w:tcW w:w="2109" w:type="dxa"/>
            <w:tcBorders>
              <w:top w:val="single" w:color="auto" w:sz="4" w:space="0"/>
              <w:left w:val="single" w:color="auto" w:sz="4" w:space="0"/>
              <w:bottom w:val="single" w:color="auto" w:sz="4" w:space="0"/>
              <w:right w:val="single" w:color="auto" w:sz="4" w:space="0"/>
            </w:tcBorders>
            <w:vAlign w:val="center"/>
          </w:tcPr>
          <w:p w14:paraId="33A3DCE5">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3130107F">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本次</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时不要求供应商携带相关证件、业绩及奖项的原件（</w:t>
            </w:r>
            <w:r>
              <w:rPr>
                <w:rFonts w:hint="eastAsia" w:ascii="宋体" w:hAnsi="宋体" w:cs="Times New Roman"/>
                <w:color w:val="000000" w:themeColor="text1"/>
                <w:szCs w:val="21"/>
                <w:highlight w:val="none"/>
                <w:lang w:eastAsia="zh-CN"/>
                <w14:textFill>
                  <w14:solidFill>
                    <w14:schemeClr w14:val="tx1"/>
                  </w14:solidFill>
                </w14:textFill>
              </w:rPr>
              <w:t>谈</w:t>
            </w:r>
            <w:r>
              <w:rPr>
                <w:rFonts w:hint="eastAsia" w:ascii="宋体" w:hAnsi="宋体" w:eastAsia="宋体" w:cs="Times New Roman"/>
                <w:color w:val="000000" w:themeColor="text1"/>
                <w:szCs w:val="21"/>
                <w:highlight w:val="none"/>
                <w14:textFill>
                  <w14:solidFill>
                    <w14:schemeClr w14:val="tx1"/>
                  </w14:solidFill>
                </w14:textFill>
              </w:rPr>
              <w:t>文件另有要求的除外）。</w:t>
            </w:r>
          </w:p>
        </w:tc>
      </w:tr>
      <w:tr w14:paraId="2686F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32EDB735">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p>
        </w:tc>
        <w:tc>
          <w:tcPr>
            <w:tcW w:w="2109" w:type="dxa"/>
            <w:tcBorders>
              <w:top w:val="single" w:color="auto" w:sz="4" w:space="0"/>
              <w:left w:val="single" w:color="auto" w:sz="4" w:space="0"/>
              <w:bottom w:val="single" w:color="auto" w:sz="4" w:space="0"/>
              <w:right w:val="single" w:color="auto" w:sz="4" w:space="0"/>
            </w:tcBorders>
            <w:vAlign w:val="center"/>
          </w:tcPr>
          <w:p w14:paraId="35C8D260">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关于联合体的相关约定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75E4AF79">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（1）联合体</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的，</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文件获取手续由联合体中任一成员单位办理均可。</w:t>
            </w:r>
          </w:p>
          <w:p w14:paraId="54ADFD7B">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（2）联合体</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的须提供联合协议（见</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文件格式），相关证明材料由</w:t>
            </w:r>
            <w:r>
              <w:rPr>
                <w:rFonts w:hint="eastAsia" w:ascii="宋体" w:hAnsi="宋体" w:cs="Times New Roman"/>
                <w:color w:val="000000" w:themeColor="text1"/>
                <w:szCs w:val="21"/>
                <w:highlight w:val="none"/>
                <w:lang w:val="en-US"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根据联合协议分工情况及</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文件要求提供。</w:t>
            </w:r>
          </w:p>
          <w:p w14:paraId="0ACA7688">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（3）联合体各成员单位均须提供营业执照（</w:t>
            </w:r>
            <w:r>
              <w:rPr>
                <w:rFonts w:hint="eastAsia" w:ascii="宋体" w:hAnsi="宋体" w:eastAsia="宋体"/>
                <w:b w:val="0"/>
                <w:color w:val="000000" w:themeColor="text1"/>
                <w:sz w:val="21"/>
                <w:szCs w:val="21"/>
                <w:highlight w:val="yellow"/>
                <w14:textFill>
                  <w14:solidFill>
                    <w14:schemeClr w14:val="tx1"/>
                  </w14:solidFill>
                </w14:textFill>
              </w:rPr>
              <w:t>或</w:t>
            </w:r>
            <w:r>
              <w:rPr>
                <w:rFonts w:hint="eastAsia" w:ascii="宋体" w:hAnsi="宋体"/>
                <w:b w:val="0"/>
                <w:color w:val="000000" w:themeColor="text1"/>
                <w:sz w:val="21"/>
                <w:szCs w:val="21"/>
                <w:highlight w:val="yellow"/>
                <w:lang w:eastAsia="zh-CN"/>
                <w14:textFill>
                  <w14:solidFill>
                    <w14:schemeClr w14:val="tx1"/>
                  </w14:solidFill>
                </w14:textFill>
              </w:rPr>
              <w:t>事业单位法人</w:t>
            </w:r>
            <w:r>
              <w:rPr>
                <w:rFonts w:hint="eastAsia" w:ascii="宋体" w:hAnsi="宋体" w:eastAsia="宋体"/>
                <w:b w:val="0"/>
                <w:color w:val="000000" w:themeColor="text1"/>
                <w:sz w:val="21"/>
                <w:szCs w:val="21"/>
                <w:highlight w:val="yellow"/>
                <w14:textFill>
                  <w14:solidFill>
                    <w14:schemeClr w14:val="tx1"/>
                  </w14:solidFill>
                </w14:textFill>
              </w:rPr>
              <w:t>证书</w:t>
            </w:r>
            <w:r>
              <w:rPr>
                <w:rFonts w:hint="eastAsia" w:ascii="宋体" w:hAnsi="宋体" w:eastAsia="宋体"/>
                <w:b w:val="0"/>
                <w:color w:val="000000" w:themeColor="text1"/>
                <w:sz w:val="21"/>
                <w:szCs w:val="21"/>
                <w:highlight w:val="yellow"/>
                <w:lang w:val="en-US" w:eastAsia="zh-CN"/>
                <w14:textFill>
                  <w14:solidFill>
                    <w14:schemeClr w14:val="tx1"/>
                  </w14:solidFill>
                </w14:textFill>
              </w:rPr>
              <w:t>或社会团体法人</w:t>
            </w:r>
            <w:r>
              <w:rPr>
                <w:rFonts w:hint="eastAsia" w:ascii="宋体" w:hAnsi="宋体"/>
                <w:b w:val="0"/>
                <w:color w:val="0000FF"/>
                <w:sz w:val="21"/>
                <w:szCs w:val="21"/>
                <w:highlight w:val="magenta"/>
                <w:lang w:val="en-US" w:eastAsia="zh-CN"/>
              </w:rPr>
              <w:t>登记</w:t>
            </w:r>
            <w:r>
              <w:rPr>
                <w:rFonts w:hint="eastAsia" w:ascii="宋体" w:hAnsi="宋体" w:eastAsia="宋体"/>
                <w:b w:val="0"/>
                <w:color w:val="000000" w:themeColor="text1"/>
                <w:sz w:val="21"/>
                <w:szCs w:val="21"/>
                <w:highlight w:val="yellow"/>
                <w:lang w:val="en-US" w:eastAsia="zh-CN"/>
                <w14:textFill>
                  <w14:solidFill>
                    <w14:schemeClr w14:val="tx1"/>
                  </w14:solidFill>
                </w14:textFill>
              </w:rPr>
              <w:t>证书或民办非企业单位登记证书</w:t>
            </w:r>
            <w:r>
              <w:rPr>
                <w:rFonts w:hint="eastAsia" w:ascii="宋体" w:hAnsi="宋体" w:eastAsia="宋体" w:cs="Times New Roman"/>
                <w:color w:val="000000" w:themeColor="text1"/>
                <w:szCs w:val="21"/>
                <w:highlight w:val="none"/>
                <w14:textFill>
                  <w14:solidFill>
                    <w14:schemeClr w14:val="tx1"/>
                  </w14:solidFill>
                </w14:textFill>
              </w:rPr>
              <w:t>）、税务登记证和</w:t>
            </w:r>
            <w:r>
              <w:rPr>
                <w:rFonts w:hint="eastAsia" w:ascii="宋体" w:hAnsi="宋体" w:cs="Times New Roman"/>
                <w:color w:val="000000" w:themeColor="text1"/>
                <w:szCs w:val="21"/>
                <w:highlight w:val="none"/>
                <w:lang w:val="en-US" w:eastAsia="zh-CN"/>
                <w14:textFill>
                  <w14:solidFill>
                    <w14:schemeClr w14:val="tx1"/>
                  </w14:solidFill>
                </w14:textFill>
              </w:rPr>
              <w:t>供应商声明函</w:t>
            </w:r>
            <w:r>
              <w:rPr>
                <w:rFonts w:hint="eastAsia" w:ascii="宋体" w:hAnsi="宋体" w:eastAsia="宋体" w:cs="Times New Roman"/>
                <w:color w:val="000000" w:themeColor="text1"/>
                <w:szCs w:val="21"/>
                <w:highlight w:val="none"/>
                <w14:textFill>
                  <w14:solidFill>
                    <w14:schemeClr w14:val="tx1"/>
                  </w14:solidFill>
                </w14:textFill>
              </w:rPr>
              <w:t>。注：已办理“三证合一”登记的，</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文件中提供营业执照（</w:t>
            </w:r>
            <w:r>
              <w:rPr>
                <w:rFonts w:hint="eastAsia" w:ascii="宋体" w:hAnsi="宋体" w:eastAsia="宋体"/>
                <w:b w:val="0"/>
                <w:color w:val="000000" w:themeColor="text1"/>
                <w:sz w:val="21"/>
                <w:szCs w:val="21"/>
                <w:highlight w:val="yellow"/>
                <w14:textFill>
                  <w14:solidFill>
                    <w14:schemeClr w14:val="tx1"/>
                  </w14:solidFill>
                </w14:textFill>
              </w:rPr>
              <w:t>或</w:t>
            </w:r>
            <w:r>
              <w:rPr>
                <w:rFonts w:hint="eastAsia" w:ascii="宋体" w:hAnsi="宋体"/>
                <w:b w:val="0"/>
                <w:color w:val="000000" w:themeColor="text1"/>
                <w:sz w:val="21"/>
                <w:szCs w:val="21"/>
                <w:highlight w:val="yellow"/>
                <w:lang w:eastAsia="zh-CN"/>
                <w14:textFill>
                  <w14:solidFill>
                    <w14:schemeClr w14:val="tx1"/>
                  </w14:solidFill>
                </w14:textFill>
              </w:rPr>
              <w:t>事业单位法人</w:t>
            </w:r>
            <w:r>
              <w:rPr>
                <w:rFonts w:hint="eastAsia" w:ascii="宋体" w:hAnsi="宋体" w:eastAsia="宋体"/>
                <w:b w:val="0"/>
                <w:color w:val="000000" w:themeColor="text1"/>
                <w:sz w:val="21"/>
                <w:szCs w:val="21"/>
                <w:highlight w:val="yellow"/>
                <w14:textFill>
                  <w14:solidFill>
                    <w14:schemeClr w14:val="tx1"/>
                  </w14:solidFill>
                </w14:textFill>
              </w:rPr>
              <w:t>证书</w:t>
            </w:r>
            <w:r>
              <w:rPr>
                <w:rFonts w:hint="eastAsia" w:ascii="宋体" w:hAnsi="宋体" w:eastAsia="宋体"/>
                <w:b w:val="0"/>
                <w:color w:val="000000" w:themeColor="text1"/>
                <w:sz w:val="21"/>
                <w:szCs w:val="21"/>
                <w:highlight w:val="yellow"/>
                <w:lang w:val="en-US" w:eastAsia="zh-CN"/>
                <w14:textFill>
                  <w14:solidFill>
                    <w14:schemeClr w14:val="tx1"/>
                  </w14:solidFill>
                </w14:textFill>
              </w:rPr>
              <w:t>或社会团体法人</w:t>
            </w:r>
            <w:r>
              <w:rPr>
                <w:rFonts w:hint="eastAsia" w:ascii="宋体" w:hAnsi="宋体"/>
                <w:b w:val="0"/>
                <w:color w:val="0000FF"/>
                <w:sz w:val="21"/>
                <w:szCs w:val="21"/>
                <w:highlight w:val="magenta"/>
                <w:lang w:val="en-US" w:eastAsia="zh-CN"/>
              </w:rPr>
              <w:t>登记</w:t>
            </w:r>
            <w:r>
              <w:rPr>
                <w:rFonts w:hint="eastAsia" w:ascii="宋体" w:hAnsi="宋体" w:eastAsia="宋体"/>
                <w:b w:val="0"/>
                <w:color w:val="000000" w:themeColor="text1"/>
                <w:sz w:val="21"/>
                <w:szCs w:val="21"/>
                <w:highlight w:val="yellow"/>
                <w:lang w:val="en-US" w:eastAsia="zh-CN"/>
                <w14:textFill>
                  <w14:solidFill>
                    <w14:schemeClr w14:val="tx1"/>
                  </w14:solidFill>
                </w14:textFill>
              </w:rPr>
              <w:t>证书或民办非企业单位登记证书</w:t>
            </w:r>
            <w:r>
              <w:rPr>
                <w:rFonts w:hint="eastAsia" w:ascii="宋体" w:hAnsi="宋体" w:eastAsia="宋体" w:cs="Times New Roman"/>
                <w:color w:val="000000" w:themeColor="text1"/>
                <w:szCs w:val="21"/>
                <w:highlight w:val="none"/>
                <w14:textFill>
                  <w14:solidFill>
                    <w14:schemeClr w14:val="tx1"/>
                  </w14:solidFill>
                </w14:textFill>
              </w:rPr>
              <w:t>）扫描件即可。</w:t>
            </w:r>
          </w:p>
        </w:tc>
      </w:tr>
      <w:tr w14:paraId="22F1B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07730F81">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36</w:t>
            </w:r>
          </w:p>
        </w:tc>
        <w:tc>
          <w:tcPr>
            <w:tcW w:w="8107" w:type="dxa"/>
            <w:gridSpan w:val="2"/>
            <w:tcBorders>
              <w:top w:val="single" w:color="auto" w:sz="4" w:space="0"/>
              <w:left w:val="single" w:color="auto" w:sz="4" w:space="0"/>
              <w:bottom w:val="single" w:color="auto" w:sz="4" w:space="0"/>
            </w:tcBorders>
            <w:vAlign w:val="center"/>
          </w:tcPr>
          <w:p w14:paraId="51545E79">
            <w:pPr>
              <w:spacing w:line="480" w:lineRule="exact"/>
              <w:ind w:firstLine="630" w:firstLineChars="300"/>
              <w:rPr>
                <w:rFonts w:hint="default" w:ascii="宋体" w:hAnsi="宋体" w:cs="宋体"/>
                <w:color w:val="000000" w:themeColor="text1"/>
                <w:highlight w:val="none"/>
                <w:lang w:val="en-US"/>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其他内容</w:t>
            </w:r>
          </w:p>
        </w:tc>
      </w:tr>
      <w:tr w14:paraId="52D0E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0031C78D">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36.2</w:t>
            </w:r>
          </w:p>
        </w:tc>
        <w:tc>
          <w:tcPr>
            <w:tcW w:w="2109" w:type="dxa"/>
            <w:tcBorders>
              <w:top w:val="single" w:color="auto" w:sz="4" w:space="0"/>
              <w:left w:val="single" w:color="auto" w:sz="4" w:space="0"/>
              <w:bottom w:val="single" w:color="auto" w:sz="4" w:space="0"/>
              <w:right w:val="single" w:color="auto" w:sz="4" w:space="0"/>
            </w:tcBorders>
            <w:vAlign w:val="center"/>
          </w:tcPr>
          <w:p w14:paraId="687EA2E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5998" w:type="dxa"/>
            <w:tcBorders>
              <w:top w:val="single" w:color="auto" w:sz="4" w:space="0"/>
              <w:left w:val="single" w:color="auto" w:sz="4" w:space="0"/>
              <w:bottom w:val="single" w:color="auto" w:sz="4" w:space="0"/>
            </w:tcBorders>
            <w:vAlign w:val="center"/>
          </w:tcPr>
          <w:p w14:paraId="49D62670">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本</w:t>
            </w:r>
            <w:r>
              <w:rPr>
                <w:rFonts w:hint="eastAsia" w:ascii="宋体" w:hAnsi="宋体" w:cs="宋体"/>
                <w:color w:val="000000" w:themeColor="text1"/>
                <w:highlight w:val="none"/>
                <w:lang w:val="en-US" w:eastAsia="zh-CN"/>
                <w14:textFill>
                  <w14:solidFill>
                    <w14:schemeClr w14:val="tx1"/>
                  </w14:solidFill>
                </w14:textFill>
              </w:rPr>
              <w:t>竞争性</w:t>
            </w:r>
            <w:r>
              <w:rPr>
                <w:rFonts w:hint="eastAsia" w:ascii="宋体" w:hAnsi="宋体" w:cs="宋体"/>
                <w:color w:val="000000" w:themeColor="text1"/>
                <w:highlight w:val="none"/>
                <w:lang w:eastAsia="zh-CN"/>
                <w14:textFill>
                  <w14:solidFill>
                    <w14:schemeClr w14:val="tx1"/>
                  </w14:solidFill>
                </w14:textFill>
              </w:rPr>
              <w:t>谈判</w:t>
            </w:r>
            <w:r>
              <w:rPr>
                <w:rFonts w:hint="eastAsia" w:ascii="宋体" w:hAnsi="宋体" w:cs="宋体"/>
                <w:color w:val="000000" w:themeColor="text1"/>
                <w:highlight w:val="none"/>
                <w14:textFill>
                  <w14:solidFill>
                    <w14:schemeClr w14:val="tx1"/>
                  </w14:solidFill>
                </w14:textFill>
              </w:rPr>
              <w:t>文件的解释权归采购单位。</w:t>
            </w:r>
          </w:p>
          <w:p w14:paraId="3A1C4DB8">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本项目若涉及到专业分包工程，如</w:t>
            </w:r>
            <w:r>
              <w:rPr>
                <w:rFonts w:hint="eastAsia" w:ascii="宋体" w:hAnsi="宋体" w:cs="宋体"/>
                <w:color w:val="000000" w:themeColor="text1"/>
                <w:highlight w:val="none"/>
                <w:lang w:val="en-US" w:eastAsia="zh-CN"/>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人没有相应资质，则</w:t>
            </w:r>
          </w:p>
          <w:p w14:paraId="493C78FA">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必须委托有资质的单位实施。该专业分包单位的选定须事先征得采购人同意。</w:t>
            </w:r>
          </w:p>
          <w:p w14:paraId="69CCCECF">
            <w:pPr>
              <w:spacing w:line="4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、本项目所要求的业绩均须为中华人民共和国境内业绩（不含港澳台地区），成交供应商经</w:t>
            </w:r>
            <w:r>
              <w:rPr>
                <w:rFonts w:hint="eastAsia" w:ascii="宋体" w:hAnsi="宋体" w:cs="宋体"/>
                <w:b/>
                <w:color w:val="000000" w:themeColor="text1"/>
                <w:szCs w:val="21"/>
                <w:highlight w:val="none"/>
                <w:lang w:eastAsia="zh-CN"/>
                <w14:textFill>
                  <w14:solidFill>
                    <w14:schemeClr w14:val="tx1"/>
                  </w14:solidFill>
                </w14:textFill>
              </w:rPr>
              <w:t>谈判</w:t>
            </w:r>
            <w:r>
              <w:rPr>
                <w:rFonts w:hint="eastAsia" w:ascii="宋体" w:hAnsi="宋体" w:cs="宋体"/>
                <w:b/>
                <w:color w:val="000000" w:themeColor="text1"/>
                <w:szCs w:val="21"/>
                <w:highlight w:val="none"/>
                <w14:textFill>
                  <w14:solidFill>
                    <w14:schemeClr w14:val="tx1"/>
                  </w14:solidFill>
                </w14:textFill>
              </w:rPr>
              <w:t>小组评审认可的相关业绩、</w:t>
            </w:r>
            <w:r>
              <w:rPr>
                <w:rFonts w:hint="eastAsia" w:ascii="宋体" w:hAnsi="宋体" w:cs="宋体"/>
                <w:b/>
                <w:strike w:val="0"/>
                <w:dstrike w:val="0"/>
                <w:color w:val="000000" w:themeColor="text1"/>
                <w:szCs w:val="21"/>
                <w:highlight w:val="none"/>
                <w14:textFill>
                  <w14:solidFill>
                    <w14:schemeClr w14:val="tx1"/>
                  </w14:solidFill>
                </w14:textFill>
              </w:rPr>
              <w:t>奖项、证书</w:t>
            </w:r>
            <w:r>
              <w:rPr>
                <w:rFonts w:hint="eastAsia" w:ascii="宋体" w:hAnsi="宋体" w:cs="宋体"/>
                <w:b/>
                <w:strike w:val="0"/>
                <w:color w:val="000000" w:themeColor="text1"/>
                <w:szCs w:val="21"/>
                <w:highlight w:val="none"/>
                <w14:textFill>
                  <w14:solidFill>
                    <w14:schemeClr w14:val="tx1"/>
                  </w14:solidFill>
                </w14:textFill>
              </w:rPr>
              <w:t>将在</w:t>
            </w:r>
            <w:r>
              <w:rPr>
                <w:rFonts w:hint="eastAsia" w:ascii="宋体" w:hAnsi="宋体" w:cs="宋体"/>
                <w:b/>
                <w:strike w:val="0"/>
                <w:color w:val="000000" w:themeColor="text1"/>
                <w:szCs w:val="21"/>
                <w:highlight w:val="none"/>
                <w:lang w:eastAsia="zh-CN"/>
                <w14:textFill>
                  <w14:solidFill>
                    <w14:schemeClr w14:val="tx1"/>
                  </w14:solidFill>
                </w14:textFill>
              </w:rPr>
              <w:t>安徽泰杰工程咨询有限公司、潜山市中医院</w:t>
            </w:r>
            <w:r>
              <w:rPr>
                <w:rFonts w:hint="eastAsia" w:ascii="宋体" w:hAnsi="宋体" w:cs="宋体"/>
                <w:b/>
                <w:strike w:val="0"/>
                <w:color w:val="000000" w:themeColor="text1"/>
                <w:szCs w:val="21"/>
                <w:highlight w:val="none"/>
                <w14:textFill>
                  <w14:solidFill>
                    <w14:schemeClr w14:val="tx1"/>
                  </w14:solidFill>
                </w14:textFill>
              </w:rPr>
              <w:t>公告（如</w:t>
            </w:r>
            <w:r>
              <w:rPr>
                <w:rFonts w:hint="eastAsia" w:ascii="宋体" w:hAnsi="宋体" w:cs="宋体"/>
                <w:b/>
                <w:strike w:val="0"/>
                <w:color w:val="000000" w:themeColor="text1"/>
                <w:szCs w:val="21"/>
                <w:highlight w:val="none"/>
                <w:lang w:val="en-US" w:eastAsia="zh-CN"/>
                <w14:textFill>
                  <w14:solidFill>
                    <w14:schemeClr w14:val="tx1"/>
                  </w14:solidFill>
                </w14:textFill>
              </w:rPr>
              <w:t>响应人</w:t>
            </w:r>
            <w:r>
              <w:rPr>
                <w:rFonts w:hint="eastAsia" w:ascii="宋体" w:hAnsi="宋体" w:cs="宋体"/>
                <w:b/>
                <w:strike w:val="0"/>
                <w:color w:val="000000" w:themeColor="text1"/>
                <w:szCs w:val="21"/>
                <w:highlight w:val="none"/>
                <w14:textFill>
                  <w14:solidFill>
                    <w14:schemeClr w14:val="tx1"/>
                  </w14:solidFill>
                </w14:textFill>
              </w:rPr>
              <w:t>相关</w:t>
            </w:r>
            <w:r>
              <w:rPr>
                <w:rFonts w:hint="eastAsia" w:ascii="宋体" w:hAnsi="宋体" w:cs="宋体"/>
                <w:b/>
                <w:strike w:val="0"/>
                <w:color w:val="000000" w:themeColor="text1"/>
                <w:szCs w:val="21"/>
                <w:highlight w:val="none"/>
                <w:lang w:eastAsia="zh-CN"/>
                <w14:textFill>
                  <w14:solidFill>
                    <w14:schemeClr w14:val="tx1"/>
                  </w14:solidFill>
                </w14:textFill>
              </w:rPr>
              <w:t>业绩、奖项</w:t>
            </w:r>
            <w:r>
              <w:rPr>
                <w:rFonts w:hint="eastAsia" w:ascii="宋体" w:hAnsi="宋体" w:cs="宋体"/>
                <w:b/>
                <w:strike w:val="0"/>
                <w:dstrike w:val="0"/>
                <w:color w:val="000000" w:themeColor="text1"/>
                <w:szCs w:val="21"/>
                <w:highlight w:val="none"/>
                <w14:textFill>
                  <w14:solidFill>
                    <w14:schemeClr w14:val="tx1"/>
                  </w14:solidFill>
                </w14:textFill>
              </w:rPr>
              <w:t>、证书</w:t>
            </w:r>
            <w:r>
              <w:rPr>
                <w:rFonts w:hint="eastAsia" w:ascii="宋体" w:hAnsi="宋体" w:cs="宋体"/>
                <w:b/>
                <w:color w:val="000000" w:themeColor="text1"/>
                <w:szCs w:val="21"/>
                <w:highlight w:val="none"/>
                <w14:textFill>
                  <w14:solidFill>
                    <w14:schemeClr w14:val="tx1"/>
                  </w14:solidFill>
                </w14:textFill>
              </w:rPr>
              <w:t>属于涉密的，</w:t>
            </w:r>
            <w:r>
              <w:rPr>
                <w:rFonts w:hint="eastAsia" w:ascii="宋体" w:hAnsi="宋体" w:cs="宋体"/>
                <w:b/>
                <w:color w:val="000000" w:themeColor="text1"/>
                <w:szCs w:val="21"/>
                <w:highlight w:val="none"/>
                <w:lang w:val="en-US" w:eastAsia="zh-CN"/>
                <w14:textFill>
                  <w14:solidFill>
                    <w14:schemeClr w14:val="tx1"/>
                  </w14:solidFill>
                </w14:textFill>
              </w:rPr>
              <w:t>响应人</w:t>
            </w:r>
            <w:r>
              <w:rPr>
                <w:rFonts w:hint="eastAsia" w:ascii="宋体" w:hAnsi="宋体" w:cs="宋体"/>
                <w:b/>
                <w:color w:val="000000" w:themeColor="text1"/>
                <w:szCs w:val="21"/>
                <w:highlight w:val="none"/>
                <w14:textFill>
                  <w14:solidFill>
                    <w14:schemeClr w14:val="tx1"/>
                  </w14:solidFill>
                </w14:textFill>
              </w:rPr>
              <w:t>须在响应文件中进行说明，</w:t>
            </w:r>
            <w:r>
              <w:rPr>
                <w:rFonts w:hint="eastAsia" w:ascii="宋体" w:hAnsi="宋体" w:cs="宋体"/>
                <w:b/>
                <w:color w:val="000000" w:themeColor="text1"/>
                <w:szCs w:val="21"/>
                <w:highlight w:val="none"/>
                <w:lang w:val="en-US" w:eastAsia="zh-CN"/>
                <w14:textFill>
                  <w14:solidFill>
                    <w14:schemeClr w14:val="tx1"/>
                  </w14:solidFill>
                </w14:textFill>
              </w:rPr>
              <w:t>标注出业绩、奖项、证书中涉密部分</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则该业绩、奖项、证书中</w:t>
            </w:r>
            <w:r>
              <w:rPr>
                <w:rFonts w:hint="eastAsia" w:ascii="宋体" w:hAnsi="宋体" w:cs="宋体"/>
                <w:b/>
                <w:color w:val="000000" w:themeColor="text1"/>
                <w:szCs w:val="21"/>
                <w:highlight w:val="none"/>
                <w14:textFill>
                  <w14:solidFill>
                    <w14:schemeClr w14:val="tx1"/>
                  </w14:solidFill>
                </w14:textFill>
              </w:rPr>
              <w:t>涉密部分不予公告）。</w:t>
            </w:r>
          </w:p>
          <w:p w14:paraId="77157DC3">
            <w:pPr>
              <w:spacing w:line="480" w:lineRule="exact"/>
              <w:rPr>
                <w:rFonts w:ascii="宋体"/>
                <w:color w:val="000000" w:themeColor="text1"/>
                <w:szCs w:val="21"/>
                <w:highlight w:val="none"/>
                <w14:textFill>
                  <w14:solidFill>
                    <w14:schemeClr w14:val="tx1"/>
                  </w14:solidFill>
                </w14:textFill>
              </w:rPr>
            </w:pPr>
            <w:r>
              <w:rPr>
                <w:rFonts w:hint="default" w:ascii="宋体" w:hAnsi="宋体" w:cs="宋体"/>
                <w:color w:val="000000" w:themeColor="text1"/>
                <w:highlight w:val="none"/>
                <w:lang w:val="en-US"/>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、依据《政府采购促进中小企业发展管理办法》</w:t>
            </w:r>
            <w:r>
              <w:rPr>
                <w:rFonts w:ascii="宋体" w:hAnsi="宋体" w:cs="宋体"/>
                <w:color w:val="000000" w:themeColor="text1"/>
                <w:highlight w:val="none"/>
                <w14:textFill>
                  <w14:solidFill>
                    <w14:schemeClr w14:val="tx1"/>
                  </w14:solidFill>
                </w14:textFill>
              </w:rPr>
              <w:t>（财库[2020]46号）</w:t>
            </w:r>
            <w:r>
              <w:rPr>
                <w:rFonts w:hint="eastAsia" w:ascii="宋体" w:hAnsi="宋体" w:cs="宋体"/>
                <w:color w:val="000000" w:themeColor="text1"/>
                <w:highlight w:val="none"/>
                <w14:textFill>
                  <w14:solidFill>
                    <w14:schemeClr w14:val="tx1"/>
                  </w14:solidFill>
                </w14:textFill>
              </w:rPr>
              <w:t>规定享受扶持政策获得政府采购合同的，小微企业不得将合同分包给大中型企业，中型企业不得将合同分包给大型企业。</w:t>
            </w:r>
          </w:p>
        </w:tc>
      </w:tr>
      <w:tr w14:paraId="7CB18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3D1B6FC0">
            <w:pPr>
              <w:widowControl/>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bookmarkStart w:id="57" w:name="_Toc439316872"/>
            <w:r>
              <w:rPr>
                <w:rFonts w:hint="default" w:ascii="宋体" w:hAnsi="宋体" w:cs="宋体"/>
                <w:color w:val="000000" w:themeColor="text1"/>
                <w:kern w:val="0"/>
                <w:sz w:val="22"/>
                <w:szCs w:val="22"/>
                <w:highlight w:val="none"/>
                <w:lang w:val="en-US" w:eastAsia="zh-CN" w:bidi="ar"/>
                <w14:textFill>
                  <w14:solidFill>
                    <w14:schemeClr w14:val="tx1"/>
                  </w14:solidFill>
                </w14:textFill>
              </w:rPr>
              <w:t>3</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6</w:t>
            </w:r>
          </w:p>
        </w:tc>
        <w:tc>
          <w:tcPr>
            <w:tcW w:w="2109" w:type="dxa"/>
            <w:tcBorders>
              <w:top w:val="single" w:color="auto" w:sz="4" w:space="0"/>
              <w:left w:val="single" w:color="auto" w:sz="4" w:space="0"/>
              <w:bottom w:val="single" w:color="auto" w:sz="4" w:space="0"/>
              <w:right w:val="single" w:color="auto" w:sz="4" w:space="0"/>
            </w:tcBorders>
            <w:vAlign w:val="center"/>
          </w:tcPr>
          <w:p w14:paraId="6FBCE0C4">
            <w:pPr>
              <w:spacing w:line="42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其他补充说明</w:t>
            </w:r>
          </w:p>
        </w:tc>
        <w:tc>
          <w:tcPr>
            <w:tcW w:w="5998" w:type="dxa"/>
            <w:tcBorders>
              <w:top w:val="single" w:color="auto" w:sz="4" w:space="0"/>
              <w:left w:val="single" w:color="auto" w:sz="4" w:space="0"/>
              <w:bottom w:val="single" w:color="auto" w:sz="4" w:space="0"/>
            </w:tcBorders>
            <w:vAlign w:val="center"/>
          </w:tcPr>
          <w:p w14:paraId="65039EB9">
            <w:pPr>
              <w:spacing w:line="48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“政采贷”融资指引:有融资需求的供应商在取得政府采购中标或成交通知书后，可访问安徽省政府采购网“政采贷”栏目，查看和联系第三方平台或者金融机构，商洽融资事项，确定融资意向。</w:t>
            </w:r>
          </w:p>
          <w:p w14:paraId="36B32249">
            <w:pPr>
              <w:spacing w:line="480" w:lineRule="exact"/>
              <w:ind w:firstLine="420" w:firstLineChars="200"/>
              <w:rPr>
                <w:rFonts w:hint="eastAsia" w:ascii="宋体" w:hAnsi="宋体" w:eastAsia="Arial Unicode MS"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供应商签署政府采购中标(成交)合同后，登录“徽采云”金融服务模块，选择意向产品进行申请, 并填写相关信息，“徽采云”金融服务模块将供应商融资申请信息推送第三方平台、意向金融机构。</w:t>
            </w:r>
          </w:p>
        </w:tc>
      </w:tr>
    </w:tbl>
    <w:p w14:paraId="7D18DD9F">
      <w:pPr>
        <w:rPr>
          <w:rFonts w:ascii="宋体" w:hAnsi="宋体"/>
          <w:color w:val="000000" w:themeColor="text1"/>
          <w:kern w:val="0"/>
          <w:highlight w:val="none"/>
          <w:lang w:val="zh-CN"/>
          <w14:textFill>
            <w14:solidFill>
              <w14:schemeClr w14:val="tx1"/>
            </w14:solidFill>
          </w14:textFill>
        </w:rPr>
      </w:pPr>
      <w:r>
        <w:rPr>
          <w:color w:val="000000" w:themeColor="text1"/>
          <w:kern w:val="0"/>
          <w:highlight w:val="none"/>
          <w:lang w:val="zh-CN"/>
          <w14:textFill>
            <w14:solidFill>
              <w14:schemeClr w14:val="tx1"/>
            </w14:solidFill>
          </w14:textFill>
        </w:rPr>
        <w:br w:type="page"/>
      </w:r>
    </w:p>
    <w:p w14:paraId="754C13D6">
      <w:pPr>
        <w:pStyle w:val="4"/>
        <w:rPr>
          <w:rFonts w:cs="Tahoma"/>
          <w:bCs/>
          <w:color w:val="000000" w:themeColor="text1"/>
          <w:kern w:val="0"/>
          <w:sz w:val="32"/>
          <w:szCs w:val="32"/>
          <w:highlight w:val="none"/>
          <w:lang w:val="zh-CN"/>
          <w14:textFill>
            <w14:solidFill>
              <w14:schemeClr w14:val="tx1"/>
            </w14:solidFill>
          </w14:textFill>
        </w:rPr>
      </w:pPr>
      <w:bookmarkStart w:id="58" w:name="_Toc2521"/>
      <w:bookmarkStart w:id="59" w:name="_Toc54941331"/>
      <w:r>
        <w:rPr>
          <w:rFonts w:hint="eastAsia" w:cs="Tahoma"/>
          <w:bCs/>
          <w:color w:val="000000" w:themeColor="text1"/>
          <w:kern w:val="0"/>
          <w:sz w:val="32"/>
          <w:szCs w:val="32"/>
          <w:highlight w:val="none"/>
          <w:lang w:val="zh-CN"/>
          <w14:textFill>
            <w14:solidFill>
              <w14:schemeClr w14:val="tx1"/>
            </w14:solidFill>
          </w14:textFill>
        </w:rPr>
        <w:t>第二节</w:t>
      </w:r>
      <w:r>
        <w:rPr>
          <w:rFonts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供应商</w:t>
      </w:r>
      <w:r>
        <w:rPr>
          <w:rFonts w:hint="eastAsia" w:cs="Tahoma"/>
          <w:bCs/>
          <w:color w:val="000000" w:themeColor="text1"/>
          <w:kern w:val="0"/>
          <w:sz w:val="32"/>
          <w:szCs w:val="32"/>
          <w:highlight w:val="none"/>
          <w:lang w:val="zh-CN"/>
          <w14:textFill>
            <w14:solidFill>
              <w14:schemeClr w14:val="tx1"/>
            </w14:solidFill>
          </w14:textFill>
        </w:rPr>
        <w:t>须知</w:t>
      </w:r>
      <w:bookmarkEnd w:id="57"/>
      <w:bookmarkEnd w:id="58"/>
      <w:bookmarkEnd w:id="59"/>
    </w:p>
    <w:p w14:paraId="63DAD94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60" w:name="_Toc439316873"/>
      <w:bookmarkStart w:id="61" w:name="_Toc10523"/>
      <w:bookmarkStart w:id="62" w:name="_Toc15055"/>
      <w:bookmarkStart w:id="63" w:name="_Toc25270"/>
      <w:bookmarkStart w:id="64" w:name="_Toc7325"/>
      <w:bookmarkStart w:id="65" w:name="_Toc439316919"/>
      <w:bookmarkStart w:id="66" w:name="_Toc21078"/>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1、适用法律</w:t>
      </w:r>
      <w:bookmarkEnd w:id="60"/>
      <w:bookmarkEnd w:id="61"/>
      <w:bookmarkEnd w:id="62"/>
      <w:bookmarkEnd w:id="63"/>
      <w:bookmarkEnd w:id="64"/>
      <w:bookmarkEnd w:id="65"/>
      <w:bookmarkEnd w:id="66"/>
    </w:p>
    <w:p w14:paraId="46C7E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本项目采购人、采购代理机构、响应人、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理办法</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及本项目本级和上级财政部门、政府采购监督管理部门的政府采购有关规定的约束，其权利受到上述法律法规的保护。</w:t>
      </w:r>
    </w:p>
    <w:p w14:paraId="08229C0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67" w:name="_Toc27113"/>
      <w:bookmarkStart w:id="68" w:name="_Toc24643"/>
      <w:bookmarkStart w:id="69" w:name="_Toc8228"/>
      <w:bookmarkStart w:id="70" w:name="_Toc10933"/>
      <w:bookmarkStart w:id="71" w:name="_Toc1704"/>
      <w:bookmarkStart w:id="72" w:name="_Toc439316920"/>
      <w:bookmarkStart w:id="73" w:name="_Toc439316874"/>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2、定义</w:t>
      </w:r>
      <w:bookmarkEnd w:id="67"/>
      <w:bookmarkEnd w:id="68"/>
      <w:bookmarkEnd w:id="69"/>
      <w:bookmarkEnd w:id="70"/>
      <w:bookmarkEnd w:id="71"/>
      <w:bookmarkEnd w:id="72"/>
      <w:bookmarkEnd w:id="73"/>
    </w:p>
    <w:p w14:paraId="3E5AF2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2.1、采购人：是指依法开展政府采购活动的国家机关、事业单位、团体组织。本项目的采购人见谈判须知前附表。</w:t>
      </w:r>
    </w:p>
    <w:p w14:paraId="59654A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2.2、采购代理机构：是指集中采购机构或从事采购代理业务的社会中介机构。本项目的采购代理机构见谈判须知前附表。</w:t>
      </w:r>
    </w:p>
    <w:p w14:paraId="6A44B4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7A4D5DF8">
      <w:pPr>
        <w:pageBreakBefore w:val="0"/>
        <w:kinsoku/>
        <w:overflowPunct/>
        <w:topLinePunct w:val="0"/>
        <w:bidi w:val="0"/>
        <w:snapToGrid w:val="0"/>
        <w:spacing w:line="560" w:lineRule="exact"/>
        <w:ind w:firstLine="480" w:firstLineChars="200"/>
        <w:textAlignment w:val="auto"/>
        <w:rPr>
          <w:rFonts w:hint="default"/>
          <w:highlight w:val="none"/>
          <w:lang w:val="en-US"/>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2.4、政府采购监督管理部门：各级人民政府指定的有关部门依法履行与政府采购活动有关的监督管理职责。本项目的政府采购监督管理部门见</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65CAED0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资格要求</w:t>
      </w:r>
    </w:p>
    <w:p w14:paraId="727FD1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3.1、参与本项目的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响应人或服务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必须满足的要求：</w:t>
      </w:r>
    </w:p>
    <w:p w14:paraId="74DA1A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3.1.1 在中华人民共和国境内注册，能够独立承担民事责任，有生产或供应能力的本国供应商。 </w:t>
      </w:r>
    </w:p>
    <w:p w14:paraId="1EECA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3.1.2 具备《中华人民共和国政府采购法》第二十二条关于供应商条件的规定，遵守本项目采购人本级和上级财政部门政府采购的有关规定。 </w:t>
      </w:r>
    </w:p>
    <w:p w14:paraId="21A92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3.1.3 以谈判公告中约定的方式获得了本项目的谈判文件。 </w:t>
      </w:r>
    </w:p>
    <w:p w14:paraId="1EA438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将被认定为响应无效。 </w:t>
      </w:r>
    </w:p>
    <w:p w14:paraId="1573C43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 若竞争性谈判公告中接受联合体谈判 ，对联合体规定如下： </w:t>
      </w:r>
    </w:p>
    <w:p w14:paraId="280ABF4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3.2.1 两个以上供应商可以组成一个</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联合体，以一个响应人的身份谈判 。 </w:t>
      </w:r>
    </w:p>
    <w:p w14:paraId="426AC29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3.2.2 联合体各方均应符合《中华人民共和国政府采购法》第二十二条规定的条件。 </w:t>
      </w:r>
    </w:p>
    <w:p w14:paraId="6C0F83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3.2.3 采购人根据采购项目对响应人的特殊要求，联合体中至少应当有一方符合相关规定。 </w:t>
      </w:r>
    </w:p>
    <w:p w14:paraId="5250BE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3.2.4 联合体各方应签订联合协议，明确约定联合体各方承担的工作和相应的责任，并将联合协议作为响应文件的一部分提交。 </w:t>
      </w:r>
    </w:p>
    <w:p w14:paraId="5F76BA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总金额的比例。 </w:t>
      </w:r>
    </w:p>
    <w:p w14:paraId="0B999F2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3.2.6 联合体中有同类资质的供应商按照联合体分工承担相同工作的，应当按照资质等级较低的供应商确定资质等级。 </w:t>
      </w:r>
    </w:p>
    <w:p w14:paraId="6A6925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将被认定为响应无效。 </w:t>
      </w:r>
    </w:p>
    <w:p w14:paraId="1416D5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3.2.8 对联合体谈判的其他资格要求见响应人资格。</w:t>
      </w:r>
    </w:p>
    <w:p w14:paraId="62DDA9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 xml:space="preserve">3.3 单位负责人为同一人或者存在直接控股、管理关系的不同供应商，不得参加同一合同项下的政府采购活动。否则其响应文件将被认定为响应无效。 </w:t>
      </w:r>
    </w:p>
    <w:p w14:paraId="57D9A3B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000000" w:themeColor="text1"/>
          <w:sz w:val="24"/>
          <w:szCs w:val="24"/>
          <w:highlight w:val="none"/>
          <w:lang w:val="en-US" w:eastAsia="zh-CN"/>
          <w14:textFill>
            <w14:solidFill>
              <w14:schemeClr w14:val="tx1"/>
            </w14:solidFill>
          </w14:textFill>
        </w:rPr>
        <w:t xml:space="preserve"> </w:t>
      </w:r>
    </w:p>
    <w:p w14:paraId="5A15614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、供应商必须确保自己信息真实、准确，否则，供应商因此蒙受损失，采购单位概不负责。</w:t>
      </w:r>
    </w:p>
    <w:p w14:paraId="4E0F31C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现场考察</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bookmarkStart w:id="74" w:name="_Toc439316875"/>
      <w:bookmarkStart w:id="75" w:name="_Toc43931692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供应商自行现场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考察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。供应商应认真对现场环境进行现场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考察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，对项目环境和影响等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素，做出理性的判断和估价。成交后签订合同时和供货安装过程中，供应商不得以不完全了解或不了解现场情况为由，提出任何形式的增加费用或索赔的要求。</w:t>
      </w:r>
    </w:p>
    <w:p w14:paraId="6F80483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谈判费用</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：供应商必须自行承担</w:t>
      </w:r>
      <w:r>
        <w:rPr>
          <w:rFonts w:hint="eastAsia" w:asciiTheme="minorEastAsia" w:hAnsiTheme="minorEastAsia" w:eastAsiaTheme="minorEastAsia" w:cstheme="minorEastAsia"/>
          <w:color w:val="000000" w:themeColor="text1"/>
          <w:sz w:val="24"/>
          <w:szCs w:val="24"/>
          <w:highlight w:val="yellow"/>
          <w:lang w:val="zh-CN"/>
          <w14:textFill>
            <w14:solidFill>
              <w14:schemeClr w14:val="tx1"/>
            </w14:solidFill>
          </w14:textFill>
        </w:rPr>
        <w:t>参加谈判所有费用。</w:t>
      </w:r>
      <w:bookmarkEnd w:id="74"/>
      <w:bookmarkEnd w:id="75"/>
    </w:p>
    <w:p w14:paraId="0586C607">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76" w:name="_Toc54941333"/>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bookmarkEnd w:id="76"/>
    </w:p>
    <w:p w14:paraId="124B7FEC">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的构成</w:t>
      </w:r>
    </w:p>
    <w:p w14:paraId="557F011B">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包括：</w:t>
      </w:r>
    </w:p>
    <w:p w14:paraId="44FB47C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第一章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谈判邀请（谈判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82345A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第二章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2CEA9AF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第三章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采购需求</w:t>
      </w:r>
    </w:p>
    <w:p w14:paraId="3F54362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第四章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评审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方法和标准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7FD5DCB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第五章 政府采购合同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主要条款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28AB268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第六章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文件格式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4FBB1EC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第七章 政府采购供应商质疑函范本    </w:t>
      </w:r>
    </w:p>
    <w:p w14:paraId="386FFB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.2、供应商应认真阅读和充分理解</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文件中所有的内容。如果供应商没有满足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文件的有关要求，其风险由供应商自行承担。</w:t>
      </w:r>
    </w:p>
    <w:p w14:paraId="3776D3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.3、供应商获取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文件后，应仔细检查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文件的所有内容，如有残缺、文本不清晰、表述不一致等问题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应在获得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后及时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向采购单位提出，否则，由此引起的损失由供应商自己承担。供应商同时应认真审阅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文件中所有的事项、格式、条款和规范要求等，若供应商的响应文件没有按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文件要求提交全部资料及自己理解产生的误差，或响应文件没有对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文件做出实质性响应，其风险由供应商自行承担，并根据有关条款约定，该响应有可能被拒绝。</w:t>
      </w:r>
    </w:p>
    <w:p w14:paraId="7ABEA8A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文件的澄清与修改</w:t>
      </w:r>
    </w:p>
    <w:p w14:paraId="30E41C3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采购人可主动地或在解答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提出的问题时对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文件进行澄清与修改。采购代理机构将在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安徽泰杰工程咨询有限公司官网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潜山市中医院官网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以发布更正公告的方式澄清或修改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文件，澄清或修改的内容作为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文件的组成部分，对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起约束作用。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应主动上网查询。采购代理机构不承担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未及时关注相关信息引发的相关责任。</w:t>
      </w:r>
    </w:p>
    <w:p w14:paraId="7C4431B1">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任何人或任何组织向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提供的任何书面或口头资料，未经采购代理机构在网上发布或书面通知，均作无效处理，不得作为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文件的组成部分。采购代理机构对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由此而做出的推论、理解和结论概不负责。</w:t>
      </w:r>
    </w:p>
    <w:p w14:paraId="60F6D32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对于没有提出疑问又参与了本项目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将被视为完全认同本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文件（含澄清或修改的内容）。</w:t>
      </w:r>
    </w:p>
    <w:p w14:paraId="018BA20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sz w:val="24"/>
          <w:highlight w:val="none"/>
          <w:lang w:val="en-US" w:eastAsia="zh-CN"/>
        </w:rPr>
        <w:t>8、</w:t>
      </w:r>
      <w:r>
        <w:rPr>
          <w:rFonts w:hint="eastAsia" w:asciiTheme="minorEastAsia" w:hAnsiTheme="minorEastAsia" w:eastAsiaTheme="minorEastAsia"/>
          <w:b/>
          <w:sz w:val="24"/>
          <w:highlight w:val="none"/>
        </w:rPr>
        <w:t>谈判范围及响应文件中标准和计量单位的使用</w:t>
      </w:r>
    </w:p>
    <w:p w14:paraId="4CDE9A2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8.1、无论竞争性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中是否要求，供应商所投的服务及所伴随的货物和工程均应符合国家强制性标准。</w:t>
      </w:r>
    </w:p>
    <w:p w14:paraId="45BF1167">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8E2CA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8.3除竞争性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中有特殊要求外，响应文件中所使用的计量单位，应采用中华人民共和国法定计量单位。</w:t>
      </w:r>
    </w:p>
    <w:p w14:paraId="7EE36C86">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响应文件的</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编制</w:t>
      </w:r>
    </w:p>
    <w:p w14:paraId="6AB900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9.1 供应商应完整地按竞争性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提供的响应文件格式及要求编写响应文件。</w:t>
      </w:r>
    </w:p>
    <w:p w14:paraId="3151C9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9.2 在第六章“响应文件格式”中要求加盖供应商电子签章处，供应商均应加盖供应商电子签章或公章。联合体参加谈判的，除联合体协议及竞争性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规定须联合体各成员单位各自盖章的证明材料外，响应文件由联合体牵头人按上述规定加盖联合体牵头人单位电子签章或公章。 </w:t>
      </w:r>
    </w:p>
    <w:p w14:paraId="63283A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9.3 响应文件不得行间插字、涂改或增删。</w:t>
      </w:r>
    </w:p>
    <w:p w14:paraId="24C916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供应商必须对其响应文件的真实性与准确性负责。供应商一旦成交，其响应文件将作为合同的重要组成部分。</w:t>
      </w:r>
    </w:p>
    <w:p w14:paraId="520256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供应商提供的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能满足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文件约定的实质性要求。否则，其响应文件在评审时有可能被认为是对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文件未做出实质性的响应，而终止对其作进一步的评审。</w:t>
      </w:r>
    </w:p>
    <w:p w14:paraId="129B2AA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、报价</w:t>
      </w:r>
    </w:p>
    <w:p w14:paraId="15453E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.1、供应商应在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明细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表上标明分项服务、伴随的货物和工程的价格（如适用）和总价，未标明的视同包含在谈判报价中。</w:t>
      </w:r>
    </w:p>
    <w:p w14:paraId="7587F6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.2、除非特别要求，每个项目（或每个包）只允许有一个方案、一个报价。多方案、多报价的响应文件将视为响应无效。</w:t>
      </w:r>
    </w:p>
    <w:p w14:paraId="697F58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本项目采用总价包干，谈判报价应当包括满足本次谈判全部采购需求所应提供的服务，以及伴随的货物和工程。所有内容均应以人民币报价，供应商的谈判报价应遵守《中华人民共和国价格法》。</w:t>
      </w:r>
    </w:p>
    <w:p w14:paraId="75D44E3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10.4 报价在合同履行过程中是固定不变的，不得以任何理由予以变更。任何包含价格调整要求的谈判 ，其响应文件将被认定为响应无效。</w:t>
      </w:r>
    </w:p>
    <w:p w14:paraId="120D0C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10.5采购人不接受具有附加条件的报价。</w:t>
      </w:r>
    </w:p>
    <w:p w14:paraId="5AF0FA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10.6 报价其他情况：</w:t>
      </w:r>
    </w:p>
    <w:p w14:paraId="409EEF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.1、响应文件中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与响应文件中相应内容不一致的,以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50BDDC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.2、若大写金额和小写金额不一致的，以大写金额为准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E32D4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.3、单价金额小数点或者百分比有明显错位的，应以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为准，并修正单价。</w:t>
      </w:r>
    </w:p>
    <w:p w14:paraId="21C2739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.4、总价金额与按单价汇总金额不一致的，以单价金额计算结果为准。</w:t>
      </w:r>
    </w:p>
    <w:p w14:paraId="641894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同时出现两种以上不一致的，按照以上规定的顺序修正。修正后的报价应当通过电子交易系统提交，并加盖电子签章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但不得超出响应文件的范围或者改变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响应文件的实质性内容。经供应商确认后产生约束力，供应商不确认的，其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响应无效。</w:t>
      </w:r>
    </w:p>
    <w:p w14:paraId="1FC96ED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响应货币：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人民币。</w:t>
      </w:r>
    </w:p>
    <w:p w14:paraId="790A96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、有以下情形之一的处理：</w:t>
      </w:r>
    </w:p>
    <w:p w14:paraId="5CE9FA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72A4DE">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　　（</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）提供虚假材料谋取中标、成交的；</w:t>
      </w:r>
    </w:p>
    <w:p w14:paraId="612FF2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）采取不正当手段诋毁、排挤其他供应商的；</w:t>
      </w:r>
    </w:p>
    <w:p w14:paraId="067BDC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）与采购人、其他供应商或者采购代理机构恶意串通的；</w:t>
      </w:r>
    </w:p>
    <w:p w14:paraId="204FFE7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）向采购人、采购代理机构行贿或者提供其他不正当利益的；</w:t>
      </w:r>
    </w:p>
    <w:p w14:paraId="7C71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）在招标采购过程中与采购人进行协商谈判的；</w:t>
      </w:r>
    </w:p>
    <w:p w14:paraId="075D7E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）拒绝有关部门监督检查或者提供虚假情况的。</w:t>
      </w:r>
    </w:p>
    <w:p w14:paraId="23E4F8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供应商有前款第（</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）至（</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）项情形之一的，中标、成交无效。</w:t>
      </w:r>
    </w:p>
    <w:p w14:paraId="5FCF11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.2、有下列情形之一的，其响应无效：</w:t>
      </w:r>
    </w:p>
    <w:p w14:paraId="751E1E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（1）不同供应商的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响应文件由同一单位或者个人编制；</w:t>
      </w:r>
    </w:p>
    <w:p w14:paraId="6E2B7E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（2）不同供应商委托同一单位或者个人办理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事宜；</w:t>
      </w:r>
    </w:p>
    <w:p w14:paraId="06317E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（3）不同供应商的响应文件载明的项目管理成员或联系人员为同一人；</w:t>
      </w:r>
    </w:p>
    <w:p w14:paraId="207A65A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（4）不同供应商的响应文件异常一致或者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响应报价呈规律性差异；</w:t>
      </w:r>
    </w:p>
    <w:p w14:paraId="56D8F4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（5）不同供应商的响应文件相互混装；</w:t>
      </w:r>
    </w:p>
    <w:p w14:paraId="097E20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13</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有效期</w:t>
      </w:r>
    </w:p>
    <w:p w14:paraId="2A8BB4F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谈判有效期为从响应文件提交截止之日算起的日历天数，谈判有效期详见谈判须知前附表。 </w:t>
      </w:r>
    </w:p>
    <w:p w14:paraId="23E7B6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在谈判有效期内，供应商的谈判保持有效，供应商不得要求撤销或修改其响应文件。谈判有效期不满足要求的响应，其响应文件将被认定为响应无效。</w:t>
      </w:r>
    </w:p>
    <w:p w14:paraId="4B860306">
      <w:pPr>
        <w:pStyle w:val="9"/>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77" w:name="_Toc476584424"/>
      <w:bookmarkStart w:id="78" w:name="_Toc54941335"/>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w:t>
      </w:r>
      <w:bookmarkEnd w:id="7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提交</w:t>
      </w:r>
      <w:bookmarkEnd w:id="78"/>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说明</w:t>
      </w:r>
    </w:p>
    <w:p w14:paraId="1A23F0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须按</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谈判须知前附表</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要求</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递交纸质密封响应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w:t>
      </w:r>
    </w:p>
    <w:p w14:paraId="6C838A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.2、未按</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竞争性谈判须知</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要求</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递交</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文件，将不被接受。</w:t>
      </w:r>
    </w:p>
    <w:p w14:paraId="25A2150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应当在</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前完成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文件的</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递交</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，未在</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前通过</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现场递交或者邮寄递</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交有效</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文件的，视为未提交</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w:t>
      </w:r>
    </w:p>
    <w:p w14:paraId="093956A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79" w:name="_Toc54941336"/>
      <w:bookmarkStart w:id="80" w:name="_Toc476584425"/>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响应文件提交截止时间</w:t>
      </w:r>
    </w:p>
    <w:p w14:paraId="22E0D84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中约定的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前将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纸质响应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递交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。逾期上传的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文件，采购单位不予受理。</w:t>
      </w:r>
    </w:p>
    <w:p w14:paraId="61D3A019">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.2、采购人有权按本须知的约定，通过修改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相关条款以延长</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。在此情况下，采购人和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制约的所有权利和义务均应延长至新的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56D11C8">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文件的修改与撤回</w:t>
      </w:r>
    </w:p>
    <w:p w14:paraId="68A3DBA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文件以后，在约定的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之前，可以撤回已提交的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文件，补充修改后重新上传。</w:t>
      </w:r>
    </w:p>
    <w:p w14:paraId="7206703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之后，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不得对其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文件做任何修改。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但属于谈判小组在评审过程中发现的计算错误并进行核实的修改、按照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谈判文件和谈判小组的要求重新提交响应文件的，不在此列。</w:t>
      </w:r>
    </w:p>
    <w:p w14:paraId="40996FD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.3、在规定的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有效期内，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不得撤回其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p>
    <w:bookmarkEnd w:id="79"/>
    <w:bookmarkEnd w:id="80"/>
    <w:p w14:paraId="63C219F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17</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时间和地点：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采购单位将在“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”约定的时间，通过安庆市公共资源电子交易平台实行线上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谈判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，项目监督人员、所有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的法定代表人或其委托代理人必须准时在线参加。</w:t>
      </w:r>
    </w:p>
    <w:p w14:paraId="6EE00C83">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18</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响应文件的开启</w:t>
      </w:r>
    </w:p>
    <w:p w14:paraId="66921CE6">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18.1 采购人和采购代理机构将按谈判须知前附表中规定的谈判时间和地点组织谈判 。 </w:t>
      </w:r>
    </w:p>
    <w:p w14:paraId="3C3D0CAC">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18.2采购人或采购代理机构将对</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响应文件开启</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过程进行记录，并存档备查。 </w:t>
      </w:r>
    </w:p>
    <w:p w14:paraId="3BB70FCD">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、响应文件的有效性</w:t>
      </w:r>
    </w:p>
    <w:p w14:paraId="1540A2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过程中发现有下列情况的，由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小组评审后，认定为响应无效：</w:t>
      </w:r>
    </w:p>
    <w:p w14:paraId="626C2E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（1）响应文件未按照竞争性谈判文件规定的格式进行编制或未按照竞争性谈判文件规定的要求进行签署、盖章的；</w:t>
      </w:r>
    </w:p>
    <w:p w14:paraId="45138ED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（2）不具备竞争性谈判文件中规定的资格要求的； </w:t>
      </w:r>
    </w:p>
    <w:p w14:paraId="3D84874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（3）报价超过竞争性谈判文件中规定的预算金额或者最高限价的； </w:t>
      </w:r>
    </w:p>
    <w:p w14:paraId="0D9B111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（4）响应文件含有采购人不能接受的附加条件的； </w:t>
      </w:r>
    </w:p>
    <w:p w14:paraId="414FDAD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（5）法律、法规和竞争性谈判文件规定的其他无效情形。</w:t>
      </w:r>
    </w:p>
    <w:p w14:paraId="47F52BA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、供应商存在下列情形之一，经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小组评审后，认定为响应无效：</w:t>
      </w:r>
    </w:p>
    <w:p w14:paraId="2AA812B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(1)被责令停业且处于有效期内的；</w:t>
      </w:r>
    </w:p>
    <w:p w14:paraId="3A65886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(2)财产被接管或冻结可能影响本项目正常实施的；</w:t>
      </w:r>
    </w:p>
    <w:p w14:paraId="67D96F8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)法律、法规规定及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约定的其他情形。</w:t>
      </w:r>
    </w:p>
    <w:p w14:paraId="312AF61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1" w:name="_Toc476584426"/>
      <w:bookmarkStart w:id="82" w:name="_Toc54941337"/>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19.3、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35F9F4A4">
      <w:pPr>
        <w:pStyle w:val="9"/>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End w:id="81"/>
      <w:bookmarkEnd w:id="82"/>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w:t>
      </w:r>
    </w:p>
    <w:p w14:paraId="6C5B94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20.1 本项目将依法组建谈判小组，谈判小组成员</w:t>
      </w:r>
      <w:r>
        <w:rPr>
          <w:rFonts w:hint="eastAsia" w:asciiTheme="minorEastAsia" w:hAnsiTheme="minorEastAsia" w:eastAsiaTheme="minorEastAsia" w:cstheme="minorEastAsia"/>
          <w:b w:val="0"/>
          <w:bCs/>
          <w:color w:val="000000" w:themeColor="text1"/>
          <w:sz w:val="24"/>
          <w:szCs w:val="24"/>
          <w:highlight w:val="red"/>
          <w:lang w:val="en-US" w:eastAsia="zh-CN"/>
          <w14:textFill>
            <w14:solidFill>
              <w14:schemeClr w14:val="tx1"/>
            </w14:solidFill>
          </w14:textFill>
        </w:rPr>
        <w:t>由3人组成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，谈判小组及其成员应当依照政府采购的有关规定履行相关职责和义务。 </w:t>
      </w:r>
    </w:p>
    <w:p w14:paraId="084A70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20.2 谈判小组依法对响应文件进行评审，并根据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规定的程序、评定成交的标准等事项与实质性响应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要求的供应商进行谈判 。 </w:t>
      </w:r>
    </w:p>
    <w:p w14:paraId="35EF9B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20.3 谈判小组应当从质量和服务均能满足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实质性响应要求的供应商中，按照评审方法和标准推荐成交候选供应商，并编写评审报告。</w:t>
      </w:r>
    </w:p>
    <w:p w14:paraId="7890515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 xml:space="preserve">21响应文件的评审和谈判 </w:t>
      </w:r>
    </w:p>
    <w:p w14:paraId="6DD738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21.1 采购人和采购代理机构将在谈判须知前附表规定的时间和地点组织谈判 。</w:t>
      </w:r>
    </w:p>
    <w:p w14:paraId="0AB1B81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21.2 竞争性谈判采用最低评标价法评审。</w:t>
      </w:r>
    </w:p>
    <w:p w14:paraId="3328CD2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最低评标价法，是指响应文件满足竞争性谈判文件全部实质性要求且最后报价最低</w:t>
      </w:r>
    </w:p>
    <w:p w14:paraId="695F46FB">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的供应商为成交候选人的评审方法。</w:t>
      </w:r>
    </w:p>
    <w:p w14:paraId="0321E47A">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 谈判小组将按照竞争性谈判文件规定的评审方法和标准对供应商独立进行评</w:t>
      </w:r>
    </w:p>
    <w:p w14:paraId="6DDEBD72">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审。评审程序如下：</w:t>
      </w:r>
    </w:p>
    <w:p w14:paraId="3E320F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 初审。谈判小组对供应商必须满足和实质性响应的内容进行评审，供应商未实质性响应竞争性谈判文件要求导致响应无效的，谈判小组将以书面询标的方式告知有关供应商。</w:t>
      </w:r>
    </w:p>
    <w:p w14:paraId="56FEEB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谈判小组将在响应文件提交截止时间后至评审结束前查询供应商的信用记录。供应商存在不良信用记录的，其响应文件将被认定为响应无效。</w:t>
      </w:r>
    </w:p>
    <w:p w14:paraId="327C49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21.3.1.1 不良信用记录指：不良信用记录指：（1）供应商被人民法院列入失信被执行人；</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）供应商被工商行政管理部门列入企业经营异常名录；（</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red"/>
          <w:lang w:val="en-US" w:eastAsia="zh-CN" w:bidi="ar-SA"/>
          <w14:textFill>
            <w14:solidFill>
              <w14:schemeClr w14:val="tx1"/>
            </w14:solidFill>
          </w14:textFill>
        </w:rPr>
        <w:t>供应商被税务部门列入重大税收违法失信主体</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）供应商被政府采购监管部门列入政府采购严重违法失信行为记录名单，以及</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存在《中华人民共和国政府采购法实施条例》第十九条规定的行政处罚记录。以联合体形式参加谈判 的，联合体任何成员存在以上不良信用记录的，联合体谈判将被认定为响应无效。  </w:t>
      </w:r>
    </w:p>
    <w:p w14:paraId="3CFB65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21.3.1.2 信用信息查询渠道：中国政府采购网（www.ccgp.gov.cn）、“信用中国 ”网站 （ www.creditchina.gov.cn ）</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w:t>
      </w:r>
      <w:r>
        <w:rPr>
          <w:rFonts w:ascii="宋体" w:hAnsi="宋体" w:eastAsia="宋体" w:cs="宋体"/>
          <w:sz w:val="24"/>
          <w:szCs w:val="24"/>
          <w:highlight w:val="yellow"/>
        </w:rPr>
        <w:t>国家企业信用信息公示系统（www.gsxt.gov.cn）</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w:t>
      </w:r>
    </w:p>
    <w:p w14:paraId="6B6FBD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21.3.1.3 信用信息记录方式：供应商不良信用记录以谈判小组查询结果为准。 </w:t>
      </w:r>
    </w:p>
    <w:p w14:paraId="428924A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在本竞争性谈判文件规定的查询时间之外，网站信息发生的任何变更均不作为初审依据。 </w:t>
      </w:r>
    </w:p>
    <w:p w14:paraId="6E5FCA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供应商自行提供的与网站信息不一致的其他证明材料亦不作为初审审查依据。</w:t>
      </w:r>
    </w:p>
    <w:p w14:paraId="1E19E00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21.3.2 谈判。初审合格后，谈判小组将按网上加密电子响应文件提交顺序集中与单一供应商分别进行谈判 ，并给予所有参加谈判的供应商平等的谈判机会。</w:t>
      </w:r>
    </w:p>
    <w:p w14:paraId="0D94465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21.3.3 报价。谈判结束后，谈判小组应当要求所有实质性响应的供应商在规定时间内提交最后报价。</w:t>
      </w:r>
    </w:p>
    <w:p w14:paraId="0FE8B9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 相关说明。</w:t>
      </w:r>
    </w:p>
    <w:p w14:paraId="5673703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21.4.1 为保证谈判活动顺利进行，供应商可派相关技术人员进行网上答疑；</w:t>
      </w:r>
    </w:p>
    <w:p w14:paraId="4548758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159EC5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yellow"/>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提供书面说明，必要时提交相关证明材料；供应商不能证明其报价合理性的，其响应文件将被认定为响应无效。</w:t>
      </w:r>
    </w:p>
    <w:p w14:paraId="729707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21.4.4 无论何种原因，即使供应商谈判时携带了证书材料的原件，但响应文件中未提供与之内容完全一致的扫描件的，谈判小组可以视同其未提供。</w:t>
      </w:r>
    </w:p>
    <w:p w14:paraId="664057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21.4.5 谈判小组决定响应文件的响应性及符合性只根据响应文件本身的内容，而不寻求其他外部证据。</w:t>
      </w:r>
    </w:p>
    <w:p w14:paraId="4E3CDB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21.5 供应商授权代表对谈判过程有疑义，以及认为采购人、采购代理机构相关工作人员有需要回避的情形的，应当场提出询问或者回避申请，并说明理由。</w:t>
      </w:r>
    </w:p>
    <w:p w14:paraId="46DAA495">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22.终止竞争性谈判 </w:t>
      </w:r>
    </w:p>
    <w:p w14:paraId="765C54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22.1 出现下列情况之一时，采购人和采购代理机构有权宣布终止竞争性谈判采购，并将理由通知所有供应商： </w:t>
      </w:r>
    </w:p>
    <w:p w14:paraId="03E214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（1）有效供应商数量不足，导致本次谈判缺乏竞争的； </w:t>
      </w:r>
    </w:p>
    <w:p w14:paraId="6D53113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（2）出现影响采购公正的违法、违规行为的；</w:t>
      </w:r>
    </w:p>
    <w:p w14:paraId="4604D6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（3）因重大变故，采购任务取消的；</w:t>
      </w:r>
    </w:p>
    <w:p w14:paraId="451928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（4）政府采购法律法规规定的其他情形。 </w:t>
      </w:r>
    </w:p>
    <w:p w14:paraId="5180A079">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23.响应文件的澄清、说明或更正 </w:t>
      </w:r>
    </w:p>
    <w:p w14:paraId="3A7217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525E18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23.2 谈判小组要求供应商澄清、说明或者更正响应文件应当在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谈判小组规定的时间内(30分钟内，以询标函发出时间为准)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779C63A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如有询标，授权代表（或法定代表人）可通过远程登录的方式接受网上询标。因授权代表联系不上、没有及时登录系统等情形而无法接受谈判小组询标的，供应商自行承担相关风险。</w:t>
      </w:r>
    </w:p>
    <w:p w14:paraId="51408829">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  24.最后报价 </w:t>
      </w:r>
    </w:p>
    <w:p w14:paraId="211E4BF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24.1谈判并不限定只进行二轮报价，如果谈判小组认为有必要，可以要求供应商进行多轮报价。</w:t>
      </w:r>
    </w:p>
    <w:p w14:paraId="05EB17A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最后报价是供应商响应文件的有效组成部分，最后报价也是签订合同的依据。 </w:t>
      </w:r>
    </w:p>
    <w:p w14:paraId="7C58970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供应商提交的最后报价表的格式、填写、盖章须符合竞争性谈判文件的要求。如供应商未在规定时间内（30分钟内）提交最后报价，则视为供应商自愿退出谈判。</w:t>
      </w:r>
    </w:p>
    <w:p w14:paraId="71D2294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6829FE2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25.成交候选供应商的推荐原则及标准 </w:t>
      </w:r>
    </w:p>
    <w:p w14:paraId="6D8D42A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25.1谈判小组依据本项目竞争性谈判文件所约定的评审方法和标准，按照最后评审报价由低到高的顺序依次推荐成交候选人。</w:t>
      </w:r>
    </w:p>
    <w:p w14:paraId="48E0917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26.确定成交候选供应商和成交供应商 </w:t>
      </w:r>
    </w:p>
    <w:p w14:paraId="2EEC42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则采取谈判小组随机抽取的方式确定成交候选顺序。</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排名第一的成交候选人经采购人或采购人授权的谈判小组确定为成交供应商后，由采购代理机构在指定媒体上予以公告。</w:t>
      </w:r>
    </w:p>
    <w:p w14:paraId="3BB51CB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27.编写评审报告 </w:t>
      </w:r>
    </w:p>
    <w:p w14:paraId="483106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27.1 评审报告是根据全体谈判小组成员签字的原始评审记录和评审结果编写的报告，评审报告由谈判小组全体成员加盖电子签章（或签字）。对评审结论持有异议的谈判小组成员可以书面方式阐述其不同意见和理由。谈判小组成员拒绝在评审报告上加盖电子签章（或签字）且不陈述其不同意见和理由的，视为同意评审结论。 </w:t>
      </w:r>
    </w:p>
    <w:p w14:paraId="66E0893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28.保密要求</w:t>
      </w:r>
    </w:p>
    <w:p w14:paraId="71E565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28.1 评审将在严格保密的情况下进行。 </w:t>
      </w:r>
    </w:p>
    <w:p w14:paraId="392A11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057FA99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29.成交结果公告 </w:t>
      </w:r>
    </w:p>
    <w:p w14:paraId="260CEB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29.1 为体现“公开、公平、公正”的原则，谈判 结束后，采购代理机构将在安徽泰杰工程咨询有限公司官网、潜山市中医院官网网站公告成交结果。</w:t>
      </w:r>
    </w:p>
    <w:p w14:paraId="74A4F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的名称、服务范围、服务要求、服务时间、服务标准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成交结果公告期限、 评审专家名单以及谈判须知前附表中约定进行公告的内容。</w:t>
      </w:r>
    </w:p>
    <w:p w14:paraId="6DF902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 xml:space="preserve">30.成交通知书 </w:t>
      </w:r>
    </w:p>
    <w:p w14:paraId="71359A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30.1 采购代理机构发布成交结果公告的同时以谈判须知前附表规定的形式向成交供应商发出成交通知书。 </w:t>
      </w:r>
    </w:p>
    <w:p w14:paraId="5340368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30.2 成交通知书对采购人和成交供应商具有同等法律效力。成交通知书发出以后，采购人改变成交结果或者成交供应商放弃成交资格，应当承担相应的法律责任。</w:t>
      </w:r>
    </w:p>
    <w:p w14:paraId="6CFF6E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30.3 成交通知书是合同的组成部分。 </w:t>
      </w:r>
    </w:p>
    <w:p w14:paraId="0584465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31.告知谈判结果 </w:t>
      </w:r>
    </w:p>
    <w:p w14:paraId="0512F0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31.1  采购代理机构对未成交的供应商不做未成交原因的解释。 </w:t>
      </w:r>
    </w:p>
    <w:p w14:paraId="2CDA42D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32.履约保证金 </w:t>
      </w:r>
    </w:p>
    <w:p w14:paraId="262042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成交供应商应按照谈判须知前附表规定缴纳履约保证金。</w:t>
      </w:r>
    </w:p>
    <w:p w14:paraId="3E3EAF1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33.成交服务费 </w:t>
      </w:r>
    </w:p>
    <w:p w14:paraId="07C1ECA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33.1 本项目成交服务费的收取按谈判须知前附表的规定执行。 </w:t>
      </w:r>
    </w:p>
    <w:p w14:paraId="0977721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34.签订合同 </w:t>
      </w:r>
    </w:p>
    <w:p w14:paraId="5FEB69C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34.1 采购人与成交供应商应当自发出成交通知书之日起7个工作日内签订合同，采购合同签订之日起2个工作日内完成政府采购合同公开。</w:t>
      </w:r>
    </w:p>
    <w:p w14:paraId="7D3F109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34.2 竞争性谈判文件、成交供应商的响应文件及其澄清文件等，均为签订合同的依据。</w:t>
      </w:r>
    </w:p>
    <w:p w14:paraId="031C0B7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34.3 成交供应商拒绝与采购人签订合同的，采购人可以按照评审报告推荐的成交候选供应商名单排序，确定下一成交候选供应商为成交供应商，也可以重新开展采购活动。 </w:t>
      </w:r>
    </w:p>
    <w:p w14:paraId="7817BF6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59B65D9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35.质疑和投诉 </w:t>
      </w:r>
    </w:p>
    <w:p w14:paraId="16CC89C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35.1 供应商认为竞争性谈判文件、采购过程、成交结果使自己的权益受到损害的，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可以在知道或者应知其权益受到损害之日起七个工作日内，以书面形式向采购人或其委托的采购代理机构提出质疑。  </w:t>
      </w:r>
    </w:p>
    <w:p w14:paraId="5804D1D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35.2 上述应知其权益受到损害之日，是指： </w:t>
      </w:r>
    </w:p>
    <w:p w14:paraId="46922F0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文件提出质疑的，为获取</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文件或者</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公告期限届满之日； </w:t>
      </w:r>
    </w:p>
    <w:p w14:paraId="5FA2AA0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（2）对采购过程提出质疑的，为各采购程序环节结束之日； </w:t>
      </w:r>
    </w:p>
    <w:p w14:paraId="065D2BDD">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（3）对成交标结果提出质疑的，为成交结果公告期限届满之日。 </w:t>
      </w:r>
    </w:p>
    <w:p w14:paraId="404EA5B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1C5E5BB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35.4 采购代理机构质疑函接收部门、联系电话和通讯地址，见谈判须知前附表。</w:t>
      </w:r>
    </w:p>
    <w:p w14:paraId="08E6583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35.5质疑供应商对采购人、采购代理机构的答复不满意， 或采购人、采购代理机构未在规定时间内做出答复的，可以在答复期满后15个工作日内向谈判须知前附表列明的监管部门提起投诉。</w:t>
      </w:r>
    </w:p>
    <w:p w14:paraId="7180368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36、未尽事宜</w:t>
      </w:r>
    </w:p>
    <w:p w14:paraId="6AAB54B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sectPr>
          <w:footerReference r:id="rId5"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需要补充的其他内容</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，见</w:t>
      </w:r>
      <w:r>
        <w:rPr>
          <w:rFonts w:hint="eastAsia" w:asciiTheme="minorEastAsia" w:hAnsiTheme="minorEastAsia" w:eastAsiaTheme="minorEastAsia" w:cstheme="minorEastAsia"/>
          <w:color w:val="000000" w:themeColor="text1"/>
          <w:sz w:val="24"/>
          <w:szCs w:val="24"/>
          <w:highlight w:val="yellow"/>
          <w:u w:val="singl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yellow"/>
          <w:u w:val="single"/>
          <w14:textFill>
            <w14:solidFill>
              <w14:schemeClr w14:val="tx1"/>
            </w14:solidFill>
          </w14:textFill>
        </w:rPr>
        <w:t>须知前附表</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w:t>
      </w:r>
    </w:p>
    <w:p w14:paraId="1D169471">
      <w:pPr>
        <w:pStyle w:val="3"/>
        <w:numPr>
          <w:ilvl w:val="0"/>
          <w:numId w:val="0"/>
        </w:numPr>
        <w:tabs>
          <w:tab w:val="clear" w:pos="1440"/>
          <w:tab w:val="clear" w:pos="5670"/>
        </w:tabs>
        <w:spacing w:beforeLines="0" w:afterLines="0"/>
        <w:jc w:val="center"/>
        <w:rPr>
          <w:rFonts w:hint="eastAsia" w:ascii="Arial" w:hAnsi="Arial"/>
          <w:color w:val="000000" w:themeColor="text1"/>
          <w:kern w:val="2"/>
          <w:sz w:val="32"/>
          <w:szCs w:val="32"/>
          <w:highlight w:val="none"/>
          <w:lang w:val="en-US" w:eastAsia="zh-CN"/>
          <w14:textFill>
            <w14:solidFill>
              <w14:schemeClr w14:val="tx1"/>
            </w14:solidFill>
          </w14:textFill>
        </w:rPr>
      </w:pPr>
      <w:bookmarkStart w:id="83" w:name="_Toc12353"/>
      <w:r>
        <w:rPr>
          <w:rFonts w:hint="eastAsia" w:ascii="Arial" w:hAnsi="Arial"/>
          <w:color w:val="000000" w:themeColor="text1"/>
          <w:kern w:val="2"/>
          <w:sz w:val="32"/>
          <w:szCs w:val="32"/>
          <w:highlight w:val="none"/>
          <w:lang w:val="en-US" w:eastAsia="zh-CN"/>
          <w14:textFill>
            <w14:solidFill>
              <w14:schemeClr w14:val="tx1"/>
            </w14:solidFill>
          </w14:textFill>
        </w:rPr>
        <w:t>第三章 采购需求</w:t>
      </w:r>
      <w:bookmarkEnd w:id="83"/>
    </w:p>
    <w:p w14:paraId="3B460E05">
      <w:pPr>
        <w:spacing w:line="360" w:lineRule="auto"/>
        <w:ind w:firstLine="482" w:firstLineChars="200"/>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本项目采购标的的所属行业</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u w:val="single"/>
          <w:lang w:val="en-US" w:eastAsia="zh-CN"/>
          <w14:textFill>
            <w14:solidFill>
              <w14:schemeClr w14:val="tx1"/>
            </w14:solidFill>
          </w14:textFill>
        </w:rPr>
        <w:t>其</w:t>
      </w:r>
      <w:r>
        <w:rPr>
          <w:rFonts w:hint="default" w:ascii="宋体" w:hAnsi="宋体"/>
          <w:b/>
          <w:bCs/>
          <w:color w:val="000000" w:themeColor="text1"/>
          <w:sz w:val="24"/>
          <w:szCs w:val="24"/>
          <w:highlight w:val="none"/>
          <w:u w:val="single"/>
          <w:lang w:val="en-US" w:eastAsia="zh-CN"/>
          <w14:textFill>
            <w14:solidFill>
              <w14:schemeClr w14:val="tx1"/>
            </w14:solidFill>
          </w14:textFill>
        </w:rPr>
        <w:t>他未列明行业</w:t>
      </w:r>
    </w:p>
    <w:p w14:paraId="397F4B78">
      <w:pPr>
        <w:spacing w:line="360" w:lineRule="auto"/>
        <w:ind w:firstLine="482" w:firstLineChars="200"/>
        <w:rPr>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一、</w:t>
      </w:r>
      <w:r>
        <w:rPr>
          <w:rFonts w:hint="eastAsia" w:ascii="宋体" w:hAnsi="宋体"/>
          <w:b/>
          <w:bCs/>
          <w:color w:val="000000" w:themeColor="text1"/>
          <w:sz w:val="24"/>
          <w:szCs w:val="24"/>
          <w:highlight w:val="none"/>
          <w:lang w:eastAsia="zh-CN"/>
          <w14:textFill>
            <w14:solidFill>
              <w14:schemeClr w14:val="tx1"/>
            </w14:solidFill>
          </w14:textFill>
        </w:rPr>
        <w:t>商务要求</w:t>
      </w:r>
      <w:r>
        <w:rPr>
          <w:rFonts w:hint="eastAsia" w:ascii="宋体" w:hAnsi="宋体"/>
          <w:b/>
          <w:bCs/>
          <w:color w:val="000000" w:themeColor="text1"/>
          <w:sz w:val="24"/>
          <w:szCs w:val="24"/>
          <w:highlight w:val="none"/>
          <w14:textFill>
            <w14:solidFill>
              <w14:schemeClr w14:val="tx1"/>
            </w14:solidFill>
          </w14:textFill>
        </w:rPr>
        <w:t>：</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230F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217738A8">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2391" w:type="dxa"/>
            <w:vAlign w:val="center"/>
          </w:tcPr>
          <w:p w14:paraId="3D176F1F">
            <w:pPr>
              <w:pStyle w:val="31"/>
              <w:jc w:val="center"/>
              <w:rPr>
                <w:color w:val="000000" w:themeColor="text1"/>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商务条款名称</w:t>
            </w:r>
          </w:p>
        </w:tc>
        <w:tc>
          <w:tcPr>
            <w:tcW w:w="5170" w:type="dxa"/>
            <w:vAlign w:val="center"/>
          </w:tcPr>
          <w:p w14:paraId="40FAE1DE">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具体要求内容</w:t>
            </w:r>
          </w:p>
        </w:tc>
      </w:tr>
      <w:tr w14:paraId="0A69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8" w:type="dxa"/>
            <w:vAlign w:val="center"/>
          </w:tcPr>
          <w:p w14:paraId="34C370D4">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2391" w:type="dxa"/>
            <w:vAlign w:val="center"/>
          </w:tcPr>
          <w:p w14:paraId="6B4EB907">
            <w:pPr>
              <w:jc w:val="center"/>
              <w:rPr>
                <w:rFonts w:ascii="宋体" w:hAnsi="宋体"/>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5170" w:type="dxa"/>
            <w:vAlign w:val="center"/>
          </w:tcPr>
          <w:p w14:paraId="23802A29">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全部货物交至指定地点，安装调试、经验收合格后一次性付清。</w:t>
            </w:r>
          </w:p>
        </w:tc>
      </w:tr>
      <w:tr w14:paraId="09E3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D524543">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2391" w:type="dxa"/>
            <w:vAlign w:val="center"/>
          </w:tcPr>
          <w:p w14:paraId="6847734E">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供货及安装地点</w:t>
            </w:r>
          </w:p>
        </w:tc>
        <w:tc>
          <w:tcPr>
            <w:tcW w:w="5170" w:type="dxa"/>
            <w:vAlign w:val="center"/>
          </w:tcPr>
          <w:p w14:paraId="31F88BB1">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采购人指定地点</w:t>
            </w:r>
          </w:p>
        </w:tc>
      </w:tr>
      <w:tr w14:paraId="57F4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38F2A6F">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2391" w:type="dxa"/>
            <w:vAlign w:val="center"/>
          </w:tcPr>
          <w:p w14:paraId="40BE91C8">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供货及安装期限</w:t>
            </w:r>
          </w:p>
        </w:tc>
        <w:tc>
          <w:tcPr>
            <w:tcW w:w="5170" w:type="dxa"/>
            <w:vAlign w:val="center"/>
          </w:tcPr>
          <w:p w14:paraId="1CE1688E">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30日历天</w:t>
            </w:r>
          </w:p>
        </w:tc>
      </w:tr>
      <w:tr w14:paraId="4FAB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08" w:type="dxa"/>
            <w:vAlign w:val="center"/>
          </w:tcPr>
          <w:p w14:paraId="45CD35DC">
            <w:pPr>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p>
        </w:tc>
        <w:tc>
          <w:tcPr>
            <w:tcW w:w="2391" w:type="dxa"/>
            <w:vAlign w:val="center"/>
          </w:tcPr>
          <w:p w14:paraId="51C6F3C3">
            <w:pPr>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免费质保期</w:t>
            </w:r>
          </w:p>
        </w:tc>
        <w:tc>
          <w:tcPr>
            <w:tcW w:w="5170" w:type="dxa"/>
            <w:vAlign w:val="center"/>
          </w:tcPr>
          <w:p w14:paraId="0D5F15E1">
            <w:pPr>
              <w:jc w:val="cente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二年</w:t>
            </w:r>
          </w:p>
        </w:tc>
      </w:tr>
      <w:tr w14:paraId="5DDF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24D7C33">
            <w:pPr>
              <w:jc w:val="center"/>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2391" w:type="dxa"/>
            <w:vAlign w:val="center"/>
          </w:tcPr>
          <w:p w14:paraId="32099ACB">
            <w:pPr>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商品包装要求</w:t>
            </w:r>
          </w:p>
        </w:tc>
        <w:tc>
          <w:tcPr>
            <w:tcW w:w="5170" w:type="dxa"/>
            <w:vAlign w:val="center"/>
          </w:tcPr>
          <w:p w14:paraId="268884BB">
            <w:pPr>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除另有约定外,供应商交付全部货物的包装要求</w:t>
            </w:r>
            <w:r>
              <w:rPr>
                <w:rFonts w:hint="eastAsia" w:ascii="宋体" w:hAnsi="宋体" w:eastAsia="宋体"/>
                <w:color w:val="000000" w:themeColor="text1"/>
                <w:sz w:val="24"/>
                <w:highlight w:val="none"/>
                <w:lang w:val="en-US" w:eastAsia="zh-CN"/>
                <w14:textFill>
                  <w14:solidFill>
                    <w14:schemeClr w14:val="tx1"/>
                  </w14:solidFill>
                </w14:textFill>
              </w:rPr>
              <w:br w:type="textWrapping"/>
            </w:r>
            <w:r>
              <w:rPr>
                <w:rFonts w:hint="default" w:ascii="宋体" w:hAnsi="宋体" w:eastAsia="宋体"/>
                <w:color w:val="000000" w:themeColor="text1"/>
                <w:sz w:val="24"/>
                <w:highlight w:val="none"/>
                <w:lang w:val="en-US" w:eastAsia="zh-CN"/>
                <w14:textFill>
                  <w14:solidFill>
                    <w14:schemeClr w14:val="tx1"/>
                  </w14:solidFill>
                </w14:textFill>
              </w:rPr>
              <w:t>严格按照国家强制标准执行。</w:t>
            </w:r>
          </w:p>
        </w:tc>
      </w:tr>
    </w:tbl>
    <w:p w14:paraId="29672B0D">
      <w:pPr>
        <w:ind w:firstLine="482" w:firstLineChars="200"/>
        <w:rPr>
          <w:rFonts w:ascii="宋体" w:hAnsi="宋体"/>
          <w:b/>
          <w:bCs/>
          <w:color w:val="000000" w:themeColor="text1"/>
          <w:sz w:val="24"/>
          <w:szCs w:val="24"/>
          <w:highlight w:val="none"/>
          <w14:textFill>
            <w14:solidFill>
              <w14:schemeClr w14:val="tx1"/>
            </w14:solidFill>
          </w14:textFill>
        </w:rPr>
      </w:pPr>
    </w:p>
    <w:p w14:paraId="3E5FACC0">
      <w:pPr>
        <w:pStyle w:val="9"/>
        <w:pageBreakBefore w:val="0"/>
        <w:numPr>
          <w:ilvl w:val="0"/>
          <w:numId w:val="7"/>
        </w:numPr>
        <w:kinsoku/>
        <w:overflowPunct/>
        <w:topLinePunct w:val="0"/>
        <w:autoSpaceDE/>
        <w:autoSpaceDN/>
        <w:bidi w:val="0"/>
        <w:adjustRightInd/>
        <w:snapToGrid/>
        <w:spacing w:line="240" w:lineRule="auto"/>
        <w:ind w:firstLine="472" w:firstLineChars="196"/>
        <w:textAlignment w:val="auto"/>
        <w:rPr>
          <w:rFonts w:hint="eastAsia"/>
          <w:bCs/>
          <w:color w:val="000000" w:themeColor="text1"/>
          <w:sz w:val="24"/>
          <w:szCs w:val="24"/>
          <w:highlight w:val="none"/>
          <w:lang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项目概况</w:t>
      </w:r>
    </w:p>
    <w:p w14:paraId="169764F8">
      <w:pPr>
        <w:spacing w:line="360" w:lineRule="auto"/>
        <w:rPr>
          <w:rFonts w:hint="default"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为潜山市中医院提供虚拟现实康复评估及训练系统，具体参数及配置如下：</w:t>
      </w:r>
    </w:p>
    <w:p w14:paraId="58746084">
      <w:pPr>
        <w:spacing w:line="36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（一）、技术参数要求</w:t>
      </w:r>
    </w:p>
    <w:p w14:paraId="42266657">
      <w:pPr>
        <w:spacing w:line="36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1.传感器</w:t>
      </w:r>
    </w:p>
    <w:p w14:paraId="1CCE80C8">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颜色和深度感应镜头</w:t>
      </w:r>
    </w:p>
    <w:p w14:paraId="54326321">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语音麦克风阵列</w:t>
      </w:r>
    </w:p>
    <w:p w14:paraId="7076C04E">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可视范围:水平视角:70度:垂直视角:60度</w:t>
      </w:r>
    </w:p>
    <w:p w14:paraId="160D3490">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传感深度范围:0.5-4.5米</w:t>
      </w:r>
    </w:p>
    <w:p w14:paraId="4649F8D3">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深度感应镜头:512x424x16 bpp，13-bit</w:t>
      </w:r>
    </w:p>
    <w:p w14:paraId="0FD4BA23">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颜色感应镜头:1920x1080x16bpp  16:9YUY2，30fps</w:t>
      </w:r>
    </w:p>
    <w:p w14:paraId="3ACA69E5">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音效:48khz</w:t>
      </w:r>
    </w:p>
    <w:p w14:paraId="75434A9E">
      <w:pPr>
        <w:spacing w:line="36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2.电脑</w:t>
      </w:r>
    </w:p>
    <w:p w14:paraId="052C0826">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屏幕:≧43 寸电容触屏操作</w:t>
      </w:r>
    </w:p>
    <w:p w14:paraId="75A0B17B">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操作系统:Windows 10</w:t>
      </w:r>
    </w:p>
    <w:p w14:paraId="7AAEEAF4">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中央处理器 CPU:i5</w:t>
      </w:r>
    </w:p>
    <w:p w14:paraId="2DC76F03">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内存:≧8GB</w:t>
      </w:r>
    </w:p>
    <w:p w14:paraId="7B635563">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可存储不少于 2000 名以上患者信息(硬盘要求≧128G)</w:t>
      </w:r>
    </w:p>
    <w:p w14:paraId="03AD3A41">
      <w:pPr>
        <w:spacing w:line="36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3.软件</w:t>
      </w:r>
    </w:p>
    <w:p w14:paraId="6136E03D">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语言:中文</w:t>
      </w:r>
    </w:p>
    <w:p w14:paraId="253B5185">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支持中文输入</w:t>
      </w:r>
    </w:p>
    <w:p w14:paraId="79D81443">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不少于 11项评测功能。</w:t>
      </w:r>
    </w:p>
    <w:p w14:paraId="5B985D3A">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训练内容:≧10种不同的游戏、≧45个训练动作、≧30档不同难度；</w:t>
      </w:r>
    </w:p>
    <w:p w14:paraId="3AAD5E7E">
      <w:pPr>
        <w:spacing w:line="36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4、场地</w:t>
      </w:r>
    </w:p>
    <w:p w14:paraId="125D20E1">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台车前方需要约≧3.lm x2.8m的活动面积</w:t>
      </w:r>
    </w:p>
    <w:p w14:paraId="54638B02">
      <w:pPr>
        <w:spacing w:line="36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（二）、功能特点要求</w:t>
      </w:r>
    </w:p>
    <w:p w14:paraId="23B2E55B">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提供丰富的情景互动游戏以支持各个年龄段的神经、骨科、心肺疾病用户进行个性化的全身主动性运动训练，提高其运动能力，包括肌力、关节活动范围、运动控制及姿势控制、认知及心肺功能，改善日常生活活动能力；</w:t>
      </w:r>
    </w:p>
    <w:p w14:paraId="18CEFF46">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2.可以对用户平衡能力、关节活动范围、姿势等做出评测；</w:t>
      </w:r>
    </w:p>
    <w:p w14:paraId="3B97A38D">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3.使用最新第二代 Kinect技术:对光线要求不高，无需校准且很少设置；</w:t>
      </w:r>
    </w:p>
    <w:p w14:paraId="02E61634">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4.智能自动识别训练者，系统不会受到外界干扰，治疗师可以在旁边指导不会对训练产生任何干扰；</w:t>
      </w:r>
    </w:p>
    <w:p w14:paraId="031C2F06">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5.具有生物反馈功能，治疗师可以在用户训练时让其看到自己及姿势、平衡及训练数据信息；</w:t>
      </w:r>
    </w:p>
    <w:p w14:paraId="12A77F5F">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6.可自动对用户训练进行数据分析，并生成训练报告，可以提供详细的评估数据、训练历史统计、能力改善情况、以及每个训练特殊的运动学数据报告。</w:t>
      </w:r>
    </w:p>
    <w:p w14:paraId="57F4F694">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7.多点电容触摸屏幕。</w:t>
      </w:r>
    </w:p>
    <w:p w14:paraId="3C44A850">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8.占地空间小。</w:t>
      </w:r>
    </w:p>
    <w:p w14:paraId="1DC342F3">
      <w:pPr>
        <w:pStyle w:val="9"/>
        <w:ind w:firstLine="413"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三、人员培训要求</w:t>
      </w:r>
    </w:p>
    <w:p w14:paraId="6635A5FF">
      <w:pPr>
        <w:pageBreakBefore w:val="0"/>
        <w:widowControl/>
        <w:kinsoku/>
        <w:overflowPunct/>
        <w:topLinePunct w:val="0"/>
        <w:bidi w:val="0"/>
        <w:snapToGrid/>
        <w:spacing w:line="440" w:lineRule="exact"/>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货物安装、调试、验收合格后，</w:t>
      </w:r>
      <w:r>
        <w:rPr>
          <w:rFonts w:hint="eastAsia" w:ascii="宋体" w:hAnsi="宋体"/>
          <w:color w:val="000000" w:themeColor="text1"/>
          <w:szCs w:val="21"/>
          <w:highlight w:val="none"/>
          <w:lang w:val="en-US"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应对采购人的相关人员进行免费现场培训。培训内容包括基本操作、保养维修、常见故障及解决办法等。</w:t>
      </w:r>
    </w:p>
    <w:p w14:paraId="0C2BAA44">
      <w:pPr>
        <w:pStyle w:val="9"/>
        <w:pageBreakBefore w:val="0"/>
        <w:kinsoku/>
        <w:overflowPunct/>
        <w:topLinePunct w:val="0"/>
        <w:bidi w:val="0"/>
        <w:snapToGrid/>
        <w:spacing w:line="440" w:lineRule="exact"/>
        <w:ind w:firstLine="413" w:firstLineChars="196"/>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四、货物质量及售后服务要求</w:t>
      </w:r>
    </w:p>
    <w:p w14:paraId="3E080B34">
      <w:pPr>
        <w:pageBreakBefore w:val="0"/>
        <w:widowControl/>
        <w:kinsoku/>
        <w:overflowPunct/>
        <w:topLinePunct w:val="0"/>
        <w:bidi w:val="0"/>
        <w:snapToGrid/>
        <w:spacing w:line="440" w:lineRule="exact"/>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1、货物质量：</w:t>
      </w:r>
      <w:r>
        <w:rPr>
          <w:rFonts w:hint="eastAsia" w:ascii="宋体" w:hAnsi="宋体"/>
          <w:color w:val="000000" w:themeColor="text1"/>
          <w:szCs w:val="21"/>
          <w:highlight w:val="none"/>
          <w:lang w:val="en-US" w:eastAsia="zh-CN"/>
          <w14:textFill>
            <w14:solidFill>
              <w14:schemeClr w14:val="tx1"/>
            </w14:solidFill>
          </w14:textFill>
        </w:rPr>
        <w:t>成交</w:t>
      </w:r>
      <w:r>
        <w:rPr>
          <w:rFonts w:hint="eastAsia" w:ascii="宋体" w:hAnsi="宋体"/>
          <w:color w:val="000000" w:themeColor="text1"/>
          <w:szCs w:val="21"/>
          <w:highlight w:val="none"/>
          <w14:textFill>
            <w14:solidFill>
              <w14:schemeClr w14:val="tx1"/>
            </w14:solidFill>
          </w14:textFill>
        </w:rPr>
        <w:t>人提供的货物必须是全新、原装、合格正品，完全符合国家规定的质量标准和厂方的标准。货物完好，配件齐全。</w:t>
      </w:r>
    </w:p>
    <w:p w14:paraId="34FF18BA">
      <w:pPr>
        <w:pageBreakBefore w:val="0"/>
        <w:widowControl/>
        <w:kinsoku/>
        <w:overflowPunct/>
        <w:topLinePunct w:val="0"/>
        <w:bidi w:val="0"/>
        <w:snapToGrid/>
        <w:spacing w:line="440" w:lineRule="exact"/>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2、保修及售后服务：依据商品的保修条款及售后服务条款，提供原厂质保，质保期按照国家规定，且不低于所供品牌向用户承诺的质保期限，</w:t>
      </w:r>
      <w:r>
        <w:rPr>
          <w:rFonts w:hint="eastAsia" w:ascii="宋体" w:hAnsi="宋体"/>
          <w:color w:val="000000" w:themeColor="text1"/>
          <w:szCs w:val="21"/>
          <w:highlight w:val="none"/>
          <w:lang w:eastAsia="zh-CN"/>
          <w14:textFill>
            <w14:solidFill>
              <w14:schemeClr w14:val="tx1"/>
            </w14:solidFill>
          </w14:textFill>
        </w:rPr>
        <w:t>谈判 文件</w:t>
      </w:r>
      <w:r>
        <w:rPr>
          <w:rFonts w:hint="eastAsia" w:ascii="宋体" w:hAnsi="宋体"/>
          <w:color w:val="000000" w:themeColor="text1"/>
          <w:szCs w:val="21"/>
          <w:highlight w:val="none"/>
          <w14:textFill>
            <w14:solidFill>
              <w14:schemeClr w14:val="tx1"/>
            </w14:solidFill>
          </w14:textFill>
        </w:rPr>
        <w:t>另有约定的从其约定。质保期从货物验收合格后算起。</w:t>
      </w:r>
    </w:p>
    <w:p w14:paraId="0BFCB0E6">
      <w:pPr>
        <w:pStyle w:val="9"/>
        <w:pageBreakBefore w:val="0"/>
        <w:kinsoku/>
        <w:overflowPunct/>
        <w:topLinePunct w:val="0"/>
        <w:bidi w:val="0"/>
        <w:snapToGrid/>
        <w:spacing w:line="440" w:lineRule="exact"/>
        <w:ind w:firstLine="413" w:firstLineChars="196"/>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五、验收     </w:t>
      </w:r>
    </w:p>
    <w:p w14:paraId="4DD28D5A">
      <w:pPr>
        <w:spacing w:line="360" w:lineRule="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成交</w:t>
      </w:r>
      <w:r>
        <w:rPr>
          <w:rFonts w:hint="eastAsia" w:ascii="宋体" w:hAnsi="宋体"/>
          <w:color w:val="000000" w:themeColor="text1"/>
          <w:szCs w:val="21"/>
          <w:highlight w:val="none"/>
          <w14:textFill>
            <w14:solidFill>
              <w14:schemeClr w14:val="tx1"/>
            </w14:solidFill>
          </w14:textFill>
        </w:rPr>
        <w:t>人和采购人双方共同实施验收工作，结果和验收报告经双方确认后生</w:t>
      </w:r>
      <w:r>
        <w:rPr>
          <w:rFonts w:hint="eastAsia" w:ascii="宋体" w:hAnsi="宋体"/>
          <w:color w:val="000000" w:themeColor="text1"/>
          <w:szCs w:val="21"/>
          <w:highlight w:val="none"/>
          <w:lang w:eastAsia="zh-CN"/>
          <w14:textFill>
            <w14:solidFill>
              <w14:schemeClr w14:val="tx1"/>
            </w14:solidFill>
          </w14:textFill>
        </w:rPr>
        <w:t>效。</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p>
    <w:p w14:paraId="7D237230">
      <w:pPr>
        <w:pStyle w:val="9"/>
        <w:rPr>
          <w:rFonts w:hint="eastAsia"/>
          <w:highlight w:val="none"/>
          <w:lang w:val="en-US" w:eastAsia="zh-CN"/>
        </w:rPr>
      </w:pPr>
    </w:p>
    <w:p w14:paraId="4D1017F9">
      <w:pPr>
        <w:pStyle w:val="9"/>
        <w:pageBreakBefore w:val="0"/>
        <w:kinsoku/>
        <w:overflowPunct/>
        <w:topLinePunct w:val="0"/>
        <w:autoSpaceDE/>
        <w:autoSpaceDN/>
        <w:bidi w:val="0"/>
        <w:adjustRightInd/>
        <w:snapToGrid/>
        <w:spacing w:line="240" w:lineRule="auto"/>
        <w:ind w:firstLine="413" w:firstLineChars="196"/>
        <w:textAlignment w:val="auto"/>
        <w:rPr>
          <w:rFonts w:hint="eastAsia" w:ascii="宋体" w:hAnsi="宋体" w:eastAsia="宋体"/>
          <w:color w:val="000000" w:themeColor="text1"/>
          <w:szCs w:val="21"/>
          <w:highlight w:val="none"/>
          <w:lang w:eastAsia="zh-CN"/>
          <w14:textFill>
            <w14:solidFill>
              <w14:schemeClr w14:val="tx1"/>
            </w14:solidFill>
          </w14:textFill>
        </w:rPr>
        <w:sectPr>
          <w:footerReference r:id="rId6" w:type="default"/>
          <w:pgSz w:w="11906" w:h="16838"/>
          <w:pgMar w:top="1418" w:right="1418" w:bottom="1276" w:left="1418" w:header="680" w:footer="680" w:gutter="0"/>
          <w:pgNumType w:fmt="decimal"/>
          <w:cols w:space="720" w:num="1"/>
          <w:docGrid w:type="lines" w:linePitch="312" w:charSpace="0"/>
        </w:sectPr>
      </w:pPr>
    </w:p>
    <w:p w14:paraId="2B724630">
      <w:pPr>
        <w:pStyle w:val="3"/>
        <w:numPr>
          <w:ilvl w:val="0"/>
          <w:numId w:val="0"/>
        </w:numPr>
        <w:tabs>
          <w:tab w:val="clear" w:pos="1440"/>
          <w:tab w:val="clear" w:pos="5670"/>
        </w:tabs>
        <w:spacing w:beforeLines="0" w:afterLines="0"/>
        <w:jc w:val="center"/>
        <w:rPr>
          <w:rFonts w:hint="eastAsia" w:ascii="Arial" w:hAnsi="Arial"/>
          <w:color w:val="000000" w:themeColor="text1"/>
          <w:kern w:val="2"/>
          <w:sz w:val="32"/>
          <w:szCs w:val="32"/>
          <w:highlight w:val="none"/>
          <w:lang w:val="en-US" w:eastAsia="zh-CN"/>
          <w14:textFill>
            <w14:solidFill>
              <w14:schemeClr w14:val="tx1"/>
            </w14:solidFill>
          </w14:textFill>
        </w:rPr>
      </w:pPr>
      <w:bookmarkStart w:id="84" w:name="_Toc16371"/>
      <w:r>
        <w:rPr>
          <w:rFonts w:hint="eastAsia" w:ascii="Arial" w:hAnsi="Arial"/>
          <w:color w:val="000000" w:themeColor="text1"/>
          <w:kern w:val="2"/>
          <w:sz w:val="32"/>
          <w:szCs w:val="32"/>
          <w:highlight w:val="none"/>
          <w:lang w:val="en-US" w:eastAsia="zh-CN"/>
          <w14:textFill>
            <w14:solidFill>
              <w14:schemeClr w14:val="tx1"/>
            </w14:solidFill>
          </w14:textFill>
        </w:rPr>
        <w:t>第四章 评</w:t>
      </w:r>
      <w:r>
        <w:rPr>
          <w:rFonts w:hint="eastAsia" w:ascii="Arial" w:hAnsi="Arial"/>
          <w:strike w:val="0"/>
          <w:dstrike w:val="0"/>
          <w:color w:val="000000" w:themeColor="text1"/>
          <w:kern w:val="2"/>
          <w:sz w:val="32"/>
          <w:szCs w:val="32"/>
          <w:highlight w:val="none"/>
          <w:lang w:val="en-US" w:eastAsia="zh-CN"/>
          <w14:textFill>
            <w14:solidFill>
              <w14:schemeClr w14:val="tx1"/>
            </w14:solidFill>
          </w14:textFill>
        </w:rPr>
        <w:t>审方</w:t>
      </w:r>
      <w:r>
        <w:rPr>
          <w:rFonts w:hint="eastAsia" w:ascii="Arial" w:hAnsi="Arial"/>
          <w:color w:val="000000" w:themeColor="text1"/>
          <w:kern w:val="2"/>
          <w:sz w:val="32"/>
          <w:szCs w:val="32"/>
          <w:highlight w:val="none"/>
          <w:lang w:val="en-US" w:eastAsia="zh-CN"/>
          <w14:textFill>
            <w14:solidFill>
              <w14:schemeClr w14:val="tx1"/>
            </w14:solidFill>
          </w14:textFill>
        </w:rPr>
        <w:t>法与标准</w:t>
      </w:r>
      <w:bookmarkEnd w:id="84"/>
    </w:p>
    <w:p w14:paraId="1D907193">
      <w:pPr>
        <w:numPr>
          <w:ilvl w:val="0"/>
          <w:numId w:val="0"/>
        </w:numPr>
        <w:spacing w:line="360" w:lineRule="auto"/>
        <w:ind w:left="420" w:leftChars="0"/>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 xml:space="preserve">一、总则 </w:t>
      </w:r>
    </w:p>
    <w:p w14:paraId="3DC0021F">
      <w:pPr>
        <w:widowControl/>
        <w:numPr>
          <w:ilvl w:val="0"/>
          <w:numId w:val="0"/>
        </w:numPr>
        <w:spacing w:line="360" w:lineRule="auto"/>
        <w:ind w:firstLine="420" w:firstLineChars="2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本项目将按照竞争性谈判文件第二章 竞争性谈判须知的相关要求及本章的规定评</w:t>
      </w:r>
      <w:r>
        <w:rPr>
          <w:rFonts w:hint="eastAsia"/>
          <w:strike w:val="0"/>
          <w:dstrike w:val="0"/>
          <w:color w:val="000000" w:themeColor="text1"/>
          <w:highlight w:val="none"/>
          <w:lang w:val="en-US" w:eastAsia="zh-CN"/>
          <w14:textFill>
            <w14:solidFill>
              <w14:schemeClr w14:val="tx1"/>
            </w14:solidFill>
          </w14:textFill>
        </w:rPr>
        <w:t>审</w:t>
      </w:r>
      <w:r>
        <w:rPr>
          <w:rFonts w:hint="eastAsia"/>
          <w:color w:val="000000" w:themeColor="text1"/>
          <w:highlight w:val="none"/>
          <w:lang w:val="en-US" w:eastAsia="zh-CN"/>
          <w14:textFill>
            <w14:solidFill>
              <w14:schemeClr w14:val="tx1"/>
            </w14:solidFill>
          </w14:textFill>
        </w:rPr>
        <w:t>。</w:t>
      </w:r>
    </w:p>
    <w:p w14:paraId="3D294750">
      <w:pPr>
        <w:numPr>
          <w:ilvl w:val="0"/>
          <w:numId w:val="8"/>
        </w:numPr>
        <w:spacing w:line="360" w:lineRule="auto"/>
        <w:ind w:left="420" w:leftChars="0"/>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评审方法：</w:t>
      </w:r>
    </w:p>
    <w:p w14:paraId="5D063714">
      <w:pPr>
        <w:numPr>
          <w:ilvl w:val="0"/>
          <w:numId w:val="0"/>
        </w:numPr>
        <w:spacing w:line="360" w:lineRule="auto"/>
        <w:ind w:firstLine="420" w:firstLineChars="200"/>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1、初审。谈判</w:t>
      </w:r>
      <w:r>
        <w:rPr>
          <w:rFonts w:hint="default"/>
          <w:color w:val="000000" w:themeColor="text1"/>
          <w:highlight w:val="none"/>
          <w:lang w:val="en-US" w:eastAsia="zh-CN"/>
          <w14:textFill>
            <w14:solidFill>
              <w14:schemeClr w14:val="tx1"/>
            </w14:solidFill>
          </w14:textFill>
        </w:rPr>
        <w:t>小组对供应商的响应文件进行初审，以确定其是否满足竞争性谈判文件的实质性要求。初审表如下</w:t>
      </w:r>
      <w:r>
        <w:rPr>
          <w:rFonts w:hint="eastAsia"/>
          <w:color w:val="000000" w:themeColor="text1"/>
          <w:highlight w:val="none"/>
          <w:lang w:val="en-US" w:eastAsia="zh-CN"/>
          <w14:textFill>
            <w14:solidFill>
              <w14:schemeClr w14:val="tx1"/>
            </w14:solidFill>
          </w14:textFill>
        </w:rPr>
        <w:t>：</w:t>
      </w:r>
    </w:p>
    <w:tbl>
      <w:tblPr>
        <w:tblStyle w:val="6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668"/>
        <w:gridCol w:w="4168"/>
      </w:tblGrid>
      <w:tr w14:paraId="3546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453B3F52">
            <w:pPr>
              <w:adjustRightInd w:val="0"/>
              <w:snapToGrid w:val="0"/>
              <w:spacing w:line="360" w:lineRule="auto"/>
              <w:ind w:right="-1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初审表</w:t>
            </w:r>
          </w:p>
        </w:tc>
      </w:tr>
      <w:tr w14:paraId="0D6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482653E">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757" w:type="dxa"/>
            <w:tcBorders>
              <w:bottom w:val="single" w:color="auto" w:sz="4" w:space="0"/>
            </w:tcBorders>
            <w:vAlign w:val="center"/>
          </w:tcPr>
          <w:p w14:paraId="73E4D6A8">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评审指标</w:t>
            </w:r>
          </w:p>
        </w:tc>
        <w:tc>
          <w:tcPr>
            <w:tcW w:w="2668" w:type="dxa"/>
            <w:tcBorders>
              <w:bottom w:val="single" w:color="auto" w:sz="4" w:space="0"/>
            </w:tcBorders>
            <w:vAlign w:val="center"/>
          </w:tcPr>
          <w:p w14:paraId="2EC583B1">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评审标准</w:t>
            </w:r>
          </w:p>
        </w:tc>
        <w:tc>
          <w:tcPr>
            <w:tcW w:w="4168" w:type="dxa"/>
            <w:tcBorders>
              <w:bottom w:val="single" w:color="auto" w:sz="4" w:space="0"/>
            </w:tcBorders>
            <w:vAlign w:val="center"/>
          </w:tcPr>
          <w:p w14:paraId="4DD9A952">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格式及材料要求</w:t>
            </w:r>
          </w:p>
        </w:tc>
      </w:tr>
      <w:tr w14:paraId="1A43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33BEE3F8">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57" w:type="dxa"/>
            <w:tcBorders>
              <w:bottom w:val="single" w:color="auto" w:sz="4" w:space="0"/>
            </w:tcBorders>
            <w:vAlign w:val="center"/>
          </w:tcPr>
          <w:p w14:paraId="2FF9A564">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w:t>
            </w:r>
          </w:p>
        </w:tc>
        <w:tc>
          <w:tcPr>
            <w:tcW w:w="2668" w:type="dxa"/>
            <w:tcBorders>
              <w:bottom w:val="single" w:color="auto" w:sz="4" w:space="0"/>
            </w:tcBorders>
            <w:vAlign w:val="center"/>
          </w:tcPr>
          <w:p w14:paraId="6F21AA03">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合法有效</w:t>
            </w:r>
          </w:p>
        </w:tc>
        <w:tc>
          <w:tcPr>
            <w:tcW w:w="4168" w:type="dxa"/>
            <w:vMerge w:val="restart"/>
            <w:vAlign w:val="center"/>
          </w:tcPr>
          <w:p w14:paraId="72CC032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提供有效的</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eastAsia="宋体" w:cs="宋体"/>
                <w:color w:val="000000" w:themeColor="text1"/>
                <w:szCs w:val="21"/>
                <w:highlight w:val="green"/>
                <w:lang w:val="en-US" w:eastAsia="zh-CN"/>
                <w14:textFill>
                  <w14:solidFill>
                    <w14:schemeClr w14:val="tx1"/>
                  </w14:solidFill>
                </w14:textFill>
              </w:rPr>
              <w:t>或社会团体法人</w:t>
            </w:r>
            <w:r>
              <w:rPr>
                <w:rFonts w:hint="eastAsia" w:ascii="宋体" w:hAnsi="宋体" w:cs="宋体"/>
                <w:color w:val="000000" w:themeColor="text1"/>
                <w:szCs w:val="21"/>
                <w:highlight w:val="green"/>
                <w:lang w:val="en-US" w:eastAsia="zh-CN"/>
                <w14:textFill>
                  <w14:solidFill>
                    <w14:schemeClr w14:val="tx1"/>
                  </w14:solidFill>
                </w14:textFill>
              </w:rPr>
              <w:t>登记</w:t>
            </w:r>
            <w:r>
              <w:rPr>
                <w:rFonts w:hint="eastAsia" w:ascii="宋体" w:hAnsi="宋体" w:eastAsia="宋体" w:cs="宋体"/>
                <w:color w:val="000000" w:themeColor="text1"/>
                <w:szCs w:val="21"/>
                <w:highlight w:val="green"/>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）和税务登记证的扫描件，应完整的体现出营业执照（或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magenta"/>
                <w:lang w:val="en-US" w:eastAsia="zh-CN"/>
                <w14:textFill>
                  <w14:solidFill>
                    <w14:schemeClr w14:val="tx1"/>
                  </w14:solidFill>
                </w14:textFill>
              </w:rPr>
              <w:t>登记</w:t>
            </w:r>
            <w:r>
              <w:rPr>
                <w:rFonts w:hint="eastAsia" w:ascii="宋体" w:hAnsi="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）和税务登记证的全部内容。已办理“三证合一”登记的，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文件中提供营业执照（或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magenta"/>
                <w:lang w:val="en-US" w:eastAsia="zh-CN"/>
                <w14:textFill>
                  <w14:solidFill>
                    <w14:schemeClr w14:val="tx1"/>
                  </w14:solidFill>
                </w14:textFill>
              </w:rPr>
              <w:t>登记</w:t>
            </w:r>
            <w:r>
              <w:rPr>
                <w:rFonts w:hint="eastAsia" w:ascii="宋体" w:hAnsi="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）扫描件即可。联合体</w:t>
            </w: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14:textFill>
                  <w14:solidFill>
                    <w14:schemeClr w14:val="tx1"/>
                  </w14:solidFill>
                </w14:textFill>
              </w:rPr>
              <w:t>的联合体各方均须提供。</w:t>
            </w:r>
          </w:p>
        </w:tc>
      </w:tr>
      <w:tr w14:paraId="2C0E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BF66992">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757" w:type="dxa"/>
            <w:tcBorders>
              <w:bottom w:val="single" w:color="auto" w:sz="4" w:space="0"/>
            </w:tcBorders>
            <w:vAlign w:val="center"/>
          </w:tcPr>
          <w:p w14:paraId="151361A2">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税务登记证</w:t>
            </w:r>
          </w:p>
        </w:tc>
        <w:tc>
          <w:tcPr>
            <w:tcW w:w="2668" w:type="dxa"/>
            <w:tcBorders>
              <w:bottom w:val="single" w:color="auto" w:sz="4" w:space="0"/>
            </w:tcBorders>
            <w:vAlign w:val="center"/>
          </w:tcPr>
          <w:p w14:paraId="732DC044">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合法有效</w:t>
            </w:r>
          </w:p>
        </w:tc>
        <w:tc>
          <w:tcPr>
            <w:tcW w:w="4168" w:type="dxa"/>
            <w:vMerge w:val="continue"/>
            <w:tcBorders>
              <w:bottom w:val="single" w:color="auto" w:sz="4" w:space="0"/>
            </w:tcBorders>
            <w:vAlign w:val="center"/>
          </w:tcPr>
          <w:p w14:paraId="4BAE5349">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C02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73C70CE">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757" w:type="dxa"/>
            <w:tcBorders>
              <w:bottom w:val="single" w:color="auto" w:sz="4" w:space="0"/>
            </w:tcBorders>
            <w:vAlign w:val="center"/>
          </w:tcPr>
          <w:p w14:paraId="28D01DC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不良信用记</w:t>
            </w:r>
          </w:p>
          <w:p w14:paraId="44CB43F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录查询</w:t>
            </w:r>
          </w:p>
        </w:tc>
        <w:tc>
          <w:tcPr>
            <w:tcW w:w="2668" w:type="dxa"/>
            <w:tcBorders>
              <w:bottom w:val="single" w:color="auto" w:sz="4" w:space="0"/>
            </w:tcBorders>
            <w:vAlign w:val="center"/>
          </w:tcPr>
          <w:p w14:paraId="3E7B068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响应人不得存在</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须知正文第 </w:t>
            </w:r>
            <w:r>
              <w:rPr>
                <w:rFonts w:hint="eastAsia" w:ascii="宋体" w:hAnsi="宋体" w:cs="宋体"/>
                <w:color w:val="000000" w:themeColor="text1"/>
                <w:sz w:val="21"/>
                <w:szCs w:val="21"/>
                <w:highlight w:val="none"/>
                <w:lang w:val="en-US" w:eastAsia="zh-CN"/>
                <w14:textFill>
                  <w14:solidFill>
                    <w14:schemeClr w14:val="tx1"/>
                  </w14:solidFill>
                </w14:textFill>
              </w:rPr>
              <w:t>21.3.1.1</w:t>
            </w:r>
            <w:r>
              <w:rPr>
                <w:rFonts w:hint="eastAsia" w:ascii="宋体" w:hAnsi="宋体" w:eastAsia="宋体" w:cs="宋体"/>
                <w:color w:val="000000" w:themeColor="text1"/>
                <w:sz w:val="21"/>
                <w:szCs w:val="21"/>
                <w:highlight w:val="none"/>
                <w:lang w:val="en-US" w:eastAsia="zh-CN"/>
                <w14:textFill>
                  <w14:solidFill>
                    <w14:schemeClr w14:val="tx1"/>
                  </w14:solidFill>
                </w14:textFill>
              </w:rPr>
              <w:t>条中的不良信用记录情形</w:t>
            </w:r>
          </w:p>
        </w:tc>
        <w:tc>
          <w:tcPr>
            <w:tcW w:w="4168" w:type="dxa"/>
            <w:tcBorders>
              <w:bottom w:val="single" w:color="auto" w:sz="4" w:space="0"/>
            </w:tcBorders>
            <w:vAlign w:val="center"/>
          </w:tcPr>
          <w:p w14:paraId="6F090DA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须知正文第</w:t>
            </w:r>
            <w:r>
              <w:rPr>
                <w:rFonts w:hint="eastAsia" w:ascii="宋体" w:hAnsi="宋体" w:cs="宋体"/>
                <w:color w:val="000000" w:themeColor="text1"/>
                <w:sz w:val="21"/>
                <w:szCs w:val="21"/>
                <w:highlight w:val="none"/>
                <w:lang w:val="en-US" w:eastAsia="zh-CN"/>
                <w14:textFill>
                  <w14:solidFill>
                    <w14:schemeClr w14:val="tx1"/>
                  </w14:solidFill>
                </w14:textFill>
              </w:rPr>
              <w:t>21.3.1</w:t>
            </w:r>
            <w:r>
              <w:rPr>
                <w:rFonts w:hint="eastAsia" w:ascii="宋体" w:hAnsi="宋体" w:eastAsia="宋体" w:cs="宋体"/>
                <w:color w:val="000000" w:themeColor="text1"/>
                <w:sz w:val="21"/>
                <w:szCs w:val="21"/>
                <w:highlight w:val="none"/>
                <w:lang w:val="en-US" w:eastAsia="zh-CN"/>
                <w14:textFill>
                  <w14:solidFill>
                    <w14:schemeClr w14:val="tx1"/>
                  </w14:solidFill>
                </w14:textFill>
              </w:rPr>
              <w:t>条要求</w:t>
            </w:r>
          </w:p>
        </w:tc>
      </w:tr>
      <w:tr w14:paraId="5659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39A4D504">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757" w:type="dxa"/>
            <w:tcBorders>
              <w:bottom w:val="single" w:color="auto" w:sz="4" w:space="0"/>
            </w:tcBorders>
            <w:vAlign w:val="center"/>
          </w:tcPr>
          <w:p w14:paraId="62E85E77">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声明函</w:t>
            </w:r>
          </w:p>
        </w:tc>
        <w:tc>
          <w:tcPr>
            <w:tcW w:w="2668" w:type="dxa"/>
            <w:tcBorders>
              <w:bottom w:val="single" w:color="auto" w:sz="4" w:space="0"/>
            </w:tcBorders>
            <w:vAlign w:val="center"/>
          </w:tcPr>
          <w:p w14:paraId="2955704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格式、填写要求符合竞争性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规定并加盖响应人电子签章</w:t>
            </w:r>
          </w:p>
        </w:tc>
        <w:tc>
          <w:tcPr>
            <w:tcW w:w="4168" w:type="dxa"/>
            <w:tcBorders>
              <w:bottom w:val="single" w:color="auto" w:sz="4" w:space="0"/>
            </w:tcBorders>
            <w:vAlign w:val="center"/>
          </w:tcPr>
          <w:p w14:paraId="74A38694">
            <w:pPr>
              <w:spacing w:line="360" w:lineRule="auto"/>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w:t>
            </w:r>
            <w:r>
              <w:rPr>
                <w:rFonts w:hint="eastAsia" w:ascii="宋体" w:hAnsi="宋体" w:cs="宋体"/>
                <w:color w:val="000000" w:themeColor="text1"/>
                <w:sz w:val="21"/>
                <w:szCs w:val="21"/>
                <w:highlight w:val="none"/>
                <w:lang w:val="en-US" w:eastAsia="zh-CN"/>
                <w14:textFill>
                  <w14:solidFill>
                    <w14:schemeClr w14:val="tx1"/>
                  </w14:solidFill>
                </w14:textFill>
              </w:rPr>
              <w:t>格式</w:t>
            </w:r>
          </w:p>
        </w:tc>
      </w:tr>
      <w:tr w14:paraId="0290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719B1BBE">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757" w:type="dxa"/>
            <w:tcBorders>
              <w:bottom w:val="single" w:color="auto" w:sz="4" w:space="0"/>
            </w:tcBorders>
            <w:vAlign w:val="center"/>
          </w:tcPr>
          <w:p w14:paraId="653B613B">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中小企业声明函</w:t>
            </w:r>
          </w:p>
        </w:tc>
        <w:tc>
          <w:tcPr>
            <w:tcW w:w="2668" w:type="dxa"/>
            <w:tcBorders>
              <w:bottom w:val="single" w:color="auto" w:sz="4" w:space="0"/>
            </w:tcBorders>
            <w:vAlign w:val="center"/>
          </w:tcPr>
          <w:p w14:paraId="4E02ABAD">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资格中落实政府采购政策需满足的资格要求</w:t>
            </w:r>
          </w:p>
        </w:tc>
        <w:tc>
          <w:tcPr>
            <w:tcW w:w="4168" w:type="dxa"/>
            <w:tcBorders>
              <w:bottom w:val="single" w:color="auto" w:sz="4" w:space="0"/>
            </w:tcBorders>
            <w:vAlign w:val="center"/>
          </w:tcPr>
          <w:p w14:paraId="0523F2DC">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p>
          <w:p w14:paraId="04508A87">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残疾人福利性单位须提供残疾人福利性单位声明函，监狱企业须提供省级以上监狱管理局、戒毒管理局（含新疆生产建设兵团）出具的属于监狱企业的证明文件扫描件。</w:t>
            </w:r>
          </w:p>
        </w:tc>
      </w:tr>
      <w:tr w14:paraId="7DA3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93" w:type="dxa"/>
            <w:vAlign w:val="center"/>
          </w:tcPr>
          <w:p w14:paraId="0E9989E0">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757" w:type="dxa"/>
            <w:vAlign w:val="center"/>
          </w:tcPr>
          <w:p w14:paraId="1B061DD4">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申请人（供应商）资格</w:t>
            </w:r>
          </w:p>
        </w:tc>
        <w:tc>
          <w:tcPr>
            <w:tcW w:w="2668" w:type="dxa"/>
            <w:vAlign w:val="center"/>
          </w:tcPr>
          <w:p w14:paraId="4273E2BE">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符合申请人（供应商）资格要求中本项目的特定资格要求</w:t>
            </w:r>
          </w:p>
        </w:tc>
        <w:tc>
          <w:tcPr>
            <w:tcW w:w="4168" w:type="dxa"/>
            <w:vAlign w:val="center"/>
          </w:tcPr>
          <w:p w14:paraId="10B3DB6C">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公告</w:t>
            </w:r>
          </w:p>
        </w:tc>
      </w:tr>
      <w:tr w14:paraId="5466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F6619F7">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757" w:type="dxa"/>
            <w:vAlign w:val="center"/>
          </w:tcPr>
          <w:p w14:paraId="795A71FD">
            <w:pPr>
              <w:spacing w:after="50"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响应函</w:t>
            </w:r>
          </w:p>
        </w:tc>
        <w:tc>
          <w:tcPr>
            <w:tcW w:w="2668" w:type="dxa"/>
            <w:vAlign w:val="center"/>
          </w:tcPr>
          <w:p w14:paraId="12F5E53F">
            <w:pPr>
              <w:adjustRightInd w:val="0"/>
              <w:snapToGrid w:val="0"/>
              <w:spacing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格式、填写要求符合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规定并加盖</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电子签章</w:t>
            </w:r>
          </w:p>
        </w:tc>
        <w:tc>
          <w:tcPr>
            <w:tcW w:w="4168" w:type="dxa"/>
            <w:vAlign w:val="center"/>
          </w:tcPr>
          <w:p w14:paraId="525D356D">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p>
        </w:tc>
      </w:tr>
      <w:tr w14:paraId="0508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5232728">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757" w:type="dxa"/>
            <w:vAlign w:val="center"/>
          </w:tcPr>
          <w:p w14:paraId="5FC78443">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授权书</w:t>
            </w:r>
          </w:p>
        </w:tc>
        <w:tc>
          <w:tcPr>
            <w:tcW w:w="2668" w:type="dxa"/>
            <w:vAlign w:val="center"/>
          </w:tcPr>
          <w:p w14:paraId="7E14CC49">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格式、填写要求符合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规定并加盖</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电子签章</w:t>
            </w:r>
          </w:p>
        </w:tc>
        <w:tc>
          <w:tcPr>
            <w:tcW w:w="4168" w:type="dxa"/>
            <w:vAlign w:val="center"/>
          </w:tcPr>
          <w:p w14:paraId="27F99608">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r>
      <w:tr w14:paraId="3689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8C7B1E6">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757" w:type="dxa"/>
            <w:vAlign w:val="center"/>
          </w:tcPr>
          <w:p w14:paraId="55AC968A">
            <w:pPr>
              <w:spacing w:after="50"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文件机器识别码查询</w:t>
            </w:r>
          </w:p>
        </w:tc>
        <w:tc>
          <w:tcPr>
            <w:tcW w:w="2668" w:type="dxa"/>
            <w:vAlign w:val="center"/>
          </w:tcPr>
          <w:p w14:paraId="0AAC186F">
            <w:pPr>
              <w:adjustRightInd w:val="0"/>
              <w:snapToGrid w:val="0"/>
              <w:spacing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不同供应商响应</w:t>
            </w:r>
            <w:r>
              <w:rPr>
                <w:rFonts w:hint="eastAsia" w:ascii="宋体" w:hAnsi="宋体" w:eastAsia="宋体" w:cs="宋体"/>
                <w:color w:val="000000" w:themeColor="text1"/>
                <w:sz w:val="21"/>
                <w:szCs w:val="21"/>
                <w:highlight w:val="none"/>
                <w14:textFill>
                  <w14:solidFill>
                    <w14:schemeClr w14:val="tx1"/>
                  </w14:solidFill>
                </w14:textFill>
              </w:rPr>
              <w:t>文件创建标识码、文件制作机器码任</w:t>
            </w:r>
            <w:r>
              <w:rPr>
                <w:rFonts w:hint="eastAsia" w:ascii="宋体" w:hAnsi="宋体" w:eastAsia="宋体" w:cs="宋体"/>
                <w:color w:val="000000" w:themeColor="text1"/>
                <w:sz w:val="21"/>
                <w:szCs w:val="21"/>
                <w:highlight w:val="none"/>
                <w:lang w:val="en-US" w:eastAsia="zh-CN"/>
                <w14:textFill>
                  <w14:solidFill>
                    <w14:schemeClr w14:val="tx1"/>
                  </w14:solidFill>
                </w14:textFill>
              </w:rPr>
              <w:t>一项都不相同</w:t>
            </w:r>
          </w:p>
        </w:tc>
        <w:tc>
          <w:tcPr>
            <w:tcW w:w="4168" w:type="dxa"/>
            <w:vAlign w:val="center"/>
          </w:tcPr>
          <w:p w14:paraId="323E9D5B">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2B9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2955B3F7">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757" w:type="dxa"/>
            <w:vAlign w:val="center"/>
          </w:tcPr>
          <w:p w14:paraId="64EEB962">
            <w:pPr>
              <w:spacing w:after="50" w:line="360" w:lineRule="auto"/>
              <w:ind w:right="-1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w:t>
            </w:r>
          </w:p>
        </w:tc>
        <w:tc>
          <w:tcPr>
            <w:tcW w:w="2668" w:type="dxa"/>
            <w:vAlign w:val="center"/>
          </w:tcPr>
          <w:p w14:paraId="16BD3653">
            <w:pPr>
              <w:adjustRightInd w:val="0"/>
              <w:snapToGrid w:val="0"/>
              <w:spacing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供应商须知正文第</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条要求</w:t>
            </w:r>
          </w:p>
        </w:tc>
        <w:tc>
          <w:tcPr>
            <w:tcW w:w="4168" w:type="dxa"/>
            <w:vAlign w:val="center"/>
          </w:tcPr>
          <w:p w14:paraId="2FFF8C88">
            <w:pPr>
              <w:keepNext w:val="0"/>
              <w:keepLines w:val="0"/>
              <w:widowControl/>
              <w:suppressLineNumber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详见第六章响应文件格式</w:t>
            </w:r>
          </w:p>
        </w:tc>
      </w:tr>
      <w:tr w14:paraId="1359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93" w:type="dxa"/>
            <w:vAlign w:val="center"/>
          </w:tcPr>
          <w:p w14:paraId="4C02B703">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1757" w:type="dxa"/>
            <w:vAlign w:val="center"/>
          </w:tcPr>
          <w:p w14:paraId="222861E8">
            <w:pPr>
              <w:keepNext w:val="0"/>
              <w:keepLines w:val="0"/>
              <w:widowControl/>
              <w:suppressLineNumbers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商务</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要求</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响应情况</w:t>
            </w:r>
          </w:p>
        </w:tc>
        <w:tc>
          <w:tcPr>
            <w:tcW w:w="2668" w:type="dxa"/>
            <w:vAlign w:val="center"/>
          </w:tcPr>
          <w:p w14:paraId="51E1EFBA">
            <w:pPr>
              <w:spacing w:after="50" w:line="360" w:lineRule="auto"/>
              <w:ind w:right="-10" w:right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竞争性</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谈判文件采购需求中付款方式、服务期限、服务地点</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等</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要求</w:t>
            </w:r>
          </w:p>
        </w:tc>
        <w:tc>
          <w:tcPr>
            <w:tcW w:w="4168" w:type="dxa"/>
            <w:vAlign w:val="center"/>
          </w:tcPr>
          <w:p w14:paraId="7002D341">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详见第六章响应文件格式</w:t>
            </w:r>
          </w:p>
        </w:tc>
      </w:tr>
      <w:tr w14:paraId="5014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2392B85">
            <w:pPr>
              <w:adjustRightInd w:val="0"/>
              <w:snapToGrid w:val="0"/>
              <w:spacing w:line="360" w:lineRule="auto"/>
              <w:ind w:right="-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p>
        </w:tc>
        <w:tc>
          <w:tcPr>
            <w:tcW w:w="1757" w:type="dxa"/>
            <w:vAlign w:val="center"/>
          </w:tcPr>
          <w:p w14:paraId="23707217">
            <w:pPr>
              <w:keepNext w:val="0"/>
              <w:keepLines w:val="0"/>
              <w:widowControl/>
              <w:suppressLineNumbers w:val="0"/>
              <w:jc w:val="center"/>
              <w:rPr>
                <w:rFonts w:hint="default" w:ascii="宋体" w:hAnsi="宋体" w:eastAsia="宋体" w:cs="宋体"/>
                <w:color w:val="0000FF"/>
                <w:kern w:val="0"/>
                <w:sz w:val="21"/>
                <w:szCs w:val="21"/>
                <w:highlight w:val="yellow"/>
                <w:lang w:val="en-US" w:eastAsia="zh-CN" w:bidi="ar"/>
              </w:rPr>
            </w:pPr>
            <w:r>
              <w:rPr>
                <w:rFonts w:hint="eastAsia" w:ascii="宋体" w:hAnsi="宋体" w:cs="宋体"/>
                <w:color w:val="FF0000"/>
                <w:kern w:val="0"/>
                <w:sz w:val="21"/>
                <w:szCs w:val="21"/>
                <w:highlight w:val="yellow"/>
                <w:lang w:val="en-US" w:eastAsia="zh-CN" w:bidi="ar"/>
              </w:rPr>
              <w:t>服务需求响应情况</w:t>
            </w:r>
          </w:p>
        </w:tc>
        <w:tc>
          <w:tcPr>
            <w:tcW w:w="2668" w:type="dxa"/>
            <w:vAlign w:val="center"/>
          </w:tcPr>
          <w:p w14:paraId="7FA00A72">
            <w:pPr>
              <w:spacing w:after="50" w:line="360" w:lineRule="auto"/>
              <w:ind w:right="-10" w:rightChars="0"/>
              <w:jc w:val="center"/>
              <w:rPr>
                <w:rFonts w:hint="default" w:ascii="宋体" w:hAnsi="宋体" w:eastAsia="宋体" w:cs="宋体"/>
                <w:color w:val="0000FF"/>
                <w:kern w:val="0"/>
                <w:sz w:val="21"/>
                <w:szCs w:val="21"/>
                <w:highlight w:val="yellow"/>
                <w:lang w:val="en-US" w:eastAsia="zh-CN" w:bidi="ar"/>
              </w:rPr>
            </w:pPr>
            <w:r>
              <w:rPr>
                <w:rFonts w:hint="eastAsia" w:ascii="宋体" w:hAnsi="宋体" w:cs="宋体"/>
                <w:color w:val="0000FF"/>
                <w:kern w:val="0"/>
                <w:sz w:val="21"/>
                <w:szCs w:val="21"/>
                <w:highlight w:val="yellow"/>
                <w:lang w:val="en-US" w:eastAsia="zh-CN" w:bidi="ar"/>
              </w:rPr>
              <w:t>符合或优于采购需求要求</w:t>
            </w:r>
          </w:p>
        </w:tc>
        <w:tc>
          <w:tcPr>
            <w:tcW w:w="4168" w:type="dxa"/>
            <w:vAlign w:val="center"/>
          </w:tcPr>
          <w:p w14:paraId="0D4D73FE">
            <w:pPr>
              <w:spacing w:after="50" w:line="360" w:lineRule="auto"/>
              <w:ind w:right="-10" w:rightChars="0"/>
              <w:jc w:val="center"/>
              <w:rPr>
                <w:rFonts w:hint="eastAsia" w:ascii="宋体" w:hAnsi="宋体" w:eastAsia="宋体" w:cs="宋体"/>
                <w:color w:val="0000FF"/>
                <w:kern w:val="0"/>
                <w:sz w:val="21"/>
                <w:szCs w:val="21"/>
                <w:highlight w:val="yellow"/>
                <w:lang w:val="en-US" w:eastAsia="zh-CN" w:bidi="ar"/>
              </w:rPr>
            </w:pPr>
            <w:r>
              <w:rPr>
                <w:rFonts w:hint="eastAsia" w:ascii="宋体" w:hAnsi="宋体" w:eastAsia="宋体" w:cs="宋体"/>
                <w:color w:val="0000FF"/>
                <w:kern w:val="0"/>
                <w:sz w:val="21"/>
                <w:szCs w:val="21"/>
                <w:highlight w:val="yellow"/>
                <w:lang w:val="en-US" w:eastAsia="zh-CN" w:bidi="ar"/>
              </w:rPr>
              <w:t>详见第六章响应文件格式</w:t>
            </w:r>
          </w:p>
        </w:tc>
      </w:tr>
      <w:tr w14:paraId="578C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18458773">
            <w:pPr>
              <w:adjustRightInd w:val="0"/>
              <w:snapToGrid w:val="0"/>
              <w:spacing w:line="360" w:lineRule="auto"/>
              <w:ind w:right="-1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w:t>
            </w:r>
          </w:p>
        </w:tc>
        <w:tc>
          <w:tcPr>
            <w:tcW w:w="1757" w:type="dxa"/>
            <w:vAlign w:val="center"/>
          </w:tcPr>
          <w:p w14:paraId="37095705">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响应文件格式</w:t>
            </w:r>
          </w:p>
        </w:tc>
        <w:tc>
          <w:tcPr>
            <w:tcW w:w="2668" w:type="dxa"/>
            <w:vAlign w:val="center"/>
          </w:tcPr>
          <w:p w14:paraId="1D6D8417">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color w:val="000000" w:themeColor="text1"/>
                <w:szCs w:val="21"/>
                <w:highlight w:val="none"/>
                <w:lang w:val="en-US" w:eastAsia="zh-CN"/>
                <w14:textFill>
                  <w14:solidFill>
                    <w14:schemeClr w14:val="tx1"/>
                  </w14:solidFill>
                </w14:textFill>
              </w:rPr>
              <w:t>提供的响应文件格式及要求编写且加盖供应商电子签章。</w:t>
            </w:r>
          </w:p>
        </w:tc>
        <w:tc>
          <w:tcPr>
            <w:tcW w:w="4168" w:type="dxa"/>
            <w:vAlign w:val="center"/>
          </w:tcPr>
          <w:p w14:paraId="2E20285B">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详见第六章响应文件格式</w:t>
            </w:r>
          </w:p>
        </w:tc>
      </w:tr>
      <w:tr w14:paraId="0E6F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3" w:type="dxa"/>
            <w:vAlign w:val="center"/>
          </w:tcPr>
          <w:p w14:paraId="111F67D1">
            <w:pPr>
              <w:adjustRightInd w:val="0"/>
              <w:snapToGrid w:val="0"/>
              <w:spacing w:line="360" w:lineRule="auto"/>
              <w:ind w:right="-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14</w:t>
            </w:r>
          </w:p>
        </w:tc>
        <w:tc>
          <w:tcPr>
            <w:tcW w:w="1757" w:type="dxa"/>
            <w:vAlign w:val="center"/>
          </w:tcPr>
          <w:p w14:paraId="3B390C2F">
            <w:pPr>
              <w:spacing w:after="50" w:line="360" w:lineRule="auto"/>
              <w:ind w:right="-1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其他要求</w:t>
            </w:r>
          </w:p>
        </w:tc>
        <w:tc>
          <w:tcPr>
            <w:tcW w:w="2668" w:type="dxa"/>
            <w:vAlign w:val="center"/>
          </w:tcPr>
          <w:p w14:paraId="6945EECC">
            <w:pPr>
              <w:keepNext w:val="0"/>
              <w:keepLines w:val="0"/>
              <w:widowControl/>
              <w:suppressLineNumbers w:val="0"/>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符合法律、行政法规</w:t>
            </w:r>
          </w:p>
        </w:tc>
        <w:tc>
          <w:tcPr>
            <w:tcW w:w="4168" w:type="dxa"/>
            <w:vAlign w:val="center"/>
          </w:tcPr>
          <w:p w14:paraId="0659F9BD">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199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1B75CBC7">
            <w:pPr>
              <w:widowControl/>
              <w:spacing w:line="5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初审指标通过标准：供应商必须通过初审表中的全部评审指标。</w:t>
            </w:r>
          </w:p>
          <w:p w14:paraId="4DA83B62">
            <w:pPr>
              <w:widowControl/>
              <w:spacing w:line="5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r>
              <w:rPr>
                <w:rFonts w:hint="eastAsia"/>
                <w:color w:val="000000" w:themeColor="text1"/>
                <w:highlight w:val="none"/>
                <w:lang w:val="en-US" w:eastAsia="zh-CN"/>
                <w14:textFill>
                  <w14:solidFill>
                    <w14:schemeClr w14:val="tx1"/>
                  </w14:solidFill>
                </w14:textFill>
              </w:rPr>
              <w:t>1、竞争性谈判文件</w:t>
            </w:r>
            <w:r>
              <w:rPr>
                <w:rFonts w:hint="eastAsia"/>
                <w:color w:val="000000" w:themeColor="text1"/>
                <w:highlight w:val="none"/>
                <w14:textFill>
                  <w14:solidFill>
                    <w14:schemeClr w14:val="tx1"/>
                  </w14:solidFill>
                </w14:textFill>
              </w:rPr>
              <w:t>所有要求提供复印件或影印件或扫描件的，均须加盖</w:t>
            </w:r>
            <w:r>
              <w:rPr>
                <w:rFonts w:hint="eastAsia"/>
                <w:color w:val="000000" w:themeColor="text1"/>
                <w:highlight w:val="none"/>
                <w:lang w:eastAsia="zh-CN"/>
                <w14:textFill>
                  <w14:solidFill>
                    <w14:schemeClr w14:val="tx1"/>
                  </w14:solidFill>
                </w14:textFill>
              </w:rPr>
              <w:t>响应人</w:t>
            </w:r>
            <w:r>
              <w:rPr>
                <w:rFonts w:hint="eastAsia"/>
                <w:color w:val="000000" w:themeColor="text1"/>
                <w:highlight w:val="none"/>
                <w14:textFill>
                  <w14:solidFill>
                    <w14:schemeClr w14:val="tx1"/>
                  </w14:solidFill>
                </w14:textFill>
              </w:rPr>
              <w:t>公章。</w:t>
            </w:r>
          </w:p>
          <w:p w14:paraId="7DFC7798">
            <w:pPr>
              <w:pStyle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highlight w:val="none"/>
                <w:shd w:val="clear"/>
                <w:lang w:val="en-US" w:eastAsia="zh-CN" w:bidi="ar-SA"/>
                <w14:textFill>
                  <w14:solidFill>
                    <w14:schemeClr w14:val="tx1"/>
                  </w14:solidFill>
                </w14:textFill>
              </w:rPr>
              <w:t>2、响应人应按照谈判文件要求提供证明材料。若响应人提供了谈判文件未要求的证明材料，谈判小组将不予评审。</w:t>
            </w:r>
          </w:p>
        </w:tc>
      </w:tr>
    </w:tbl>
    <w:p w14:paraId="4BA3C105">
      <w:pPr>
        <w:numPr>
          <w:ilvl w:val="0"/>
          <w:numId w:val="0"/>
        </w:numPr>
        <w:rPr>
          <w:rFonts w:hint="eastAsia" w:ascii="宋体" w:hAnsi="宋体" w:cs="宋体"/>
          <w:b w:val="0"/>
          <w:bCs/>
          <w:color w:val="000000" w:themeColor="text1"/>
          <w:szCs w:val="21"/>
          <w:highlight w:val="none"/>
          <w:lang w:val="en-US" w:eastAsia="zh-CN"/>
          <w14:textFill>
            <w14:solidFill>
              <w14:schemeClr w14:val="tx1"/>
            </w14:solidFill>
          </w14:textFill>
        </w:rPr>
      </w:pPr>
      <w:bookmarkStart w:id="85" w:name="_Toc28300"/>
      <w:bookmarkStart w:id="86" w:name="_Toc7241"/>
      <w:bookmarkStart w:id="87" w:name="_Toc27586"/>
      <w:bookmarkStart w:id="88" w:name="_Toc431"/>
      <w:bookmarkStart w:id="89" w:name="_Toc3977"/>
      <w:bookmarkStart w:id="90" w:name="_Toc54941340"/>
      <w:bookmarkStart w:id="91" w:name="_Toc10569"/>
    </w:p>
    <w:p w14:paraId="15F5F41B">
      <w:pPr>
        <w:keepNext w:val="0"/>
        <w:keepLines w:val="0"/>
        <w:pageBreakBefore w:val="0"/>
        <w:widowControl w:val="0"/>
        <w:numPr>
          <w:ilvl w:val="0"/>
          <w:numId w:val="9"/>
        </w:numPr>
        <w:kinsoku/>
        <w:wordWrap/>
        <w:overflowPunct/>
        <w:topLinePunct w:val="0"/>
        <w:autoSpaceDE/>
        <w:autoSpaceDN/>
        <w:bidi w:val="0"/>
        <w:adjustRightInd/>
        <w:snapToGrid/>
        <w:ind w:firstLine="420" w:firstLineChars="200"/>
        <w:textAlignment w:val="auto"/>
        <w:rPr>
          <w:rFonts w:hint="eastAsia" w:ascii="宋体" w:hAnsi="宋体" w:cs="宋体"/>
          <w:b w:val="0"/>
          <w:bCs/>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谈判。</w:t>
      </w:r>
      <w:r>
        <w:rPr>
          <w:rFonts w:hint="default" w:ascii="宋体" w:hAnsi="宋体" w:cs="宋体"/>
          <w:b w:val="0"/>
          <w:bCs/>
          <w:color w:val="000000" w:themeColor="text1"/>
          <w:szCs w:val="21"/>
          <w:highlight w:val="none"/>
          <w:lang w:val="en-US" w:eastAsia="zh-CN"/>
          <w14:textFill>
            <w14:solidFill>
              <w14:schemeClr w14:val="tx1"/>
            </w14:solidFill>
          </w14:textFill>
        </w:rPr>
        <w:t>初审合格后</w:t>
      </w:r>
      <w:r>
        <w:rPr>
          <w:rFonts w:hint="eastAsia" w:ascii="宋体" w:hAnsi="宋体" w:cs="宋体"/>
          <w:b w:val="0"/>
          <w:bCs/>
          <w:color w:val="000000" w:themeColor="text1"/>
          <w:szCs w:val="21"/>
          <w:highlight w:val="none"/>
          <w:lang w:val="en-US" w:eastAsia="zh-CN"/>
          <w14:textFill>
            <w14:solidFill>
              <w14:schemeClr w14:val="tx1"/>
            </w14:solidFill>
          </w14:textFill>
        </w:rPr>
        <w:t>，谈判</w:t>
      </w:r>
      <w:r>
        <w:rPr>
          <w:rFonts w:hint="default" w:ascii="宋体" w:hAnsi="宋体" w:cs="宋体"/>
          <w:b w:val="0"/>
          <w:bCs/>
          <w:color w:val="000000" w:themeColor="text1"/>
          <w:szCs w:val="21"/>
          <w:highlight w:val="none"/>
          <w:lang w:val="en-US" w:eastAsia="zh-CN"/>
          <w14:textFill>
            <w14:solidFill>
              <w14:schemeClr w14:val="tx1"/>
            </w14:solidFill>
          </w14:textFill>
        </w:rPr>
        <w:t>小组将按网上加密电子响应文件提交顺序集中与单一供应商分别进行</w:t>
      </w:r>
      <w:r>
        <w:rPr>
          <w:rFonts w:hint="eastAsia" w:ascii="宋体" w:hAnsi="宋体" w:cs="宋体"/>
          <w:b w:val="0"/>
          <w:bCs/>
          <w:color w:val="000000" w:themeColor="text1"/>
          <w:szCs w:val="21"/>
          <w:highlight w:val="none"/>
          <w:lang w:val="en-US" w:eastAsia="zh-CN"/>
          <w14:textFill>
            <w14:solidFill>
              <w14:schemeClr w14:val="tx1"/>
            </w14:solidFill>
          </w14:textFill>
        </w:rPr>
        <w:t>谈判 。</w:t>
      </w:r>
    </w:p>
    <w:p w14:paraId="6D2B0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3、最后报价评审，</w:t>
      </w:r>
      <w:r>
        <w:rPr>
          <w:rFonts w:hint="eastAsia" w:ascii="宋体" w:hAnsi="宋体" w:cs="宋体"/>
          <w:b w:val="0"/>
          <w:bCs/>
          <w:color w:val="000000" w:themeColor="text1"/>
          <w:szCs w:val="21"/>
          <w:highlight w:val="none"/>
          <w:lang w:val="en-US" w:eastAsia="zh-CN"/>
          <w14:textFill>
            <w14:solidFill>
              <w14:schemeClr w14:val="tx1"/>
            </w14:solidFill>
          </w14:textFill>
        </w:rPr>
        <w:t>符合谈判文件供应商须知正文第 24 条要求。</w:t>
      </w:r>
    </w:p>
    <w:bookmarkEnd w:id="85"/>
    <w:bookmarkEnd w:id="86"/>
    <w:bookmarkEnd w:id="87"/>
    <w:bookmarkEnd w:id="88"/>
    <w:bookmarkEnd w:id="89"/>
    <w:bookmarkEnd w:id="90"/>
    <w:bookmarkEnd w:id="91"/>
    <w:p w14:paraId="62F632F5">
      <w:pPr>
        <w:pStyle w:val="3"/>
        <w:numPr>
          <w:ilvl w:val="0"/>
          <w:numId w:val="0"/>
        </w:numPr>
        <w:tabs>
          <w:tab w:val="clear" w:pos="1440"/>
          <w:tab w:val="clear" w:pos="5670"/>
        </w:tabs>
        <w:ind w:firstLine="2249" w:firstLineChars="8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第五章  </w:t>
      </w:r>
      <w:r>
        <w:rPr>
          <w:rFonts w:hint="eastAsia"/>
          <w:color w:val="000000" w:themeColor="text1"/>
          <w:highlight w:val="none"/>
          <w14:textFill>
            <w14:solidFill>
              <w14:schemeClr w14:val="tx1"/>
            </w14:solidFill>
          </w14:textFill>
        </w:rPr>
        <w:t xml:space="preserve">政府采购合同主要条款 </w:t>
      </w:r>
    </w:p>
    <w:p w14:paraId="46879BFF">
      <w:pPr>
        <w:spacing w:line="360" w:lineRule="auto"/>
        <w:jc w:val="center"/>
        <w:outlineLvl w:val="2"/>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货物类合同条款</w:t>
      </w:r>
    </w:p>
    <w:p w14:paraId="2C454782">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第一部分 合同书</w:t>
      </w:r>
    </w:p>
    <w:p w14:paraId="0B95B738">
      <w:pPr>
        <w:spacing w:line="480" w:lineRule="auto"/>
        <w:jc w:val="center"/>
        <w:rPr>
          <w:rFonts w:asciiTheme="minorEastAsia" w:hAnsiTheme="minorEastAsia" w:eastAsiaTheme="minorEastAsia"/>
          <w:b/>
          <w:color w:val="000000" w:themeColor="text1"/>
          <w:sz w:val="24"/>
          <w:highlight w:val="none"/>
          <w14:textFill>
            <w14:solidFill>
              <w14:schemeClr w14:val="tx1"/>
            </w14:solidFill>
          </w14:textFill>
        </w:rPr>
      </w:pPr>
    </w:p>
    <w:p w14:paraId="28A4EE52">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bookmarkStart w:id="269" w:name="_GoBack"/>
      <w:bookmarkEnd w:id="269"/>
    </w:p>
    <w:p w14:paraId="53775DB6">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27EA4013">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0BE4A0A4">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甲方（采购人）：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E2B2A6C">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51A6E95F">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乙方（成交人）：</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7253D240">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5B32F402">
      <w:pPr>
        <w:spacing w:before="120" w:line="480" w:lineRule="auto"/>
        <w:rPr>
          <w:rFonts w:asciiTheme="minorEastAsia" w:hAnsiTheme="minorEastAsia" w:eastAsiaTheme="minorEastAsia"/>
          <w:color w:val="000000" w:themeColor="text1"/>
          <w:sz w:val="24"/>
          <w:highlight w:val="none"/>
          <w14:textFill>
            <w14:solidFill>
              <w14:schemeClr w14:val="tx1"/>
            </w14:solidFill>
          </w14:textFill>
        </w:rPr>
      </w:pPr>
    </w:p>
    <w:p w14:paraId="7A3E6949">
      <w:pPr>
        <w:pStyle w:val="9"/>
        <w:rPr>
          <w:rFonts w:asciiTheme="minorEastAsia" w:hAnsiTheme="minorEastAsia" w:eastAsiaTheme="minorEastAsia"/>
          <w:color w:val="000000" w:themeColor="text1"/>
          <w:sz w:val="24"/>
          <w:highlight w:val="none"/>
          <w14:textFill>
            <w14:solidFill>
              <w14:schemeClr w14:val="tx1"/>
            </w14:solidFill>
          </w14:textFill>
        </w:rPr>
      </w:pPr>
    </w:p>
    <w:p w14:paraId="48F37BD8">
      <w:pPr>
        <w:rPr>
          <w:color w:val="000000" w:themeColor="text1"/>
          <w:highlight w:val="none"/>
          <w14:textFill>
            <w14:solidFill>
              <w14:schemeClr w14:val="tx1"/>
            </w14:solidFill>
          </w14:textFill>
        </w:rPr>
      </w:pPr>
    </w:p>
    <w:p w14:paraId="40769EBF">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04D59E4F">
      <w:pPr>
        <w:spacing w:before="120" w:line="480" w:lineRule="auto"/>
        <w:ind w:firstLine="1680" w:firstLineChars="7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签订地点：</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14CF8613">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22E80304">
      <w:pPr>
        <w:spacing w:before="120" w:line="480" w:lineRule="auto"/>
        <w:ind w:firstLine="2160" w:firstLineChars="9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422DB847">
      <w:pPr>
        <w:pStyle w:val="2"/>
        <w:rPr>
          <w:color w:val="000000" w:themeColor="text1"/>
          <w:highlight w:val="none"/>
          <w14:textFill>
            <w14:solidFill>
              <w14:schemeClr w14:val="tx1"/>
            </w14:solidFill>
          </w14:textFill>
        </w:rPr>
      </w:pPr>
    </w:p>
    <w:p w14:paraId="5BC96E15">
      <w:pPr>
        <w:spacing w:line="360" w:lineRule="auto"/>
        <w:rPr>
          <w:rFonts w:hint="eastAsia" w:asciiTheme="minorEastAsia" w:hAnsiTheme="minorEastAsia" w:eastAsiaTheme="minorEastAsia"/>
          <w:color w:val="000000" w:themeColor="text1"/>
          <w:sz w:val="24"/>
          <w:highlight w:val="none"/>
          <w14:textFill>
            <w14:solidFill>
              <w14:schemeClr w14:val="tx1"/>
            </w14:solidFill>
          </w14:textFill>
        </w:rPr>
      </w:pPr>
    </w:p>
    <w:p w14:paraId="0DB23AE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1B4ED315">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根据《中华人民共和国民法典》、《中华人民共和国政府采购法》等相关法律法规的规定，按照平等、自愿、公平和诚实信用的原则，经甲方和乙方协商一致，约定下述合同条款，以共同遵守并全面履行。</w:t>
      </w:r>
    </w:p>
    <w:p w14:paraId="1B3FCF57">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2" w:name="_Toc2232"/>
      <w:bookmarkStart w:id="93" w:name="_Toc24059"/>
      <w:bookmarkStart w:id="94" w:name="_Toc3029"/>
      <w:r>
        <w:rPr>
          <w:rFonts w:hint="eastAsia" w:asciiTheme="minorEastAsia" w:hAnsiTheme="minorEastAsia" w:eastAsiaTheme="minorEastAsia"/>
          <w:b/>
          <w:bCs/>
          <w:color w:val="000000" w:themeColor="text1"/>
          <w:sz w:val="24"/>
          <w:highlight w:val="none"/>
          <w:lang w:val="zh-CN"/>
          <w14:textFill>
            <w14:solidFill>
              <w14:schemeClr w14:val="tx1"/>
            </w14:solidFill>
          </w14:textFill>
        </w:rPr>
        <w:t>1.1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合同组成部分</w:t>
      </w:r>
      <w:bookmarkEnd w:id="92"/>
      <w:bookmarkEnd w:id="93"/>
      <w:bookmarkEnd w:id="94"/>
    </w:p>
    <w:p w14:paraId="3FEE7A72">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61617C28">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1.1.1本合同及其补充合同、变更协议；</w:t>
      </w:r>
    </w:p>
    <w:p w14:paraId="2C135E0D">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1.1.2</w:t>
      </w:r>
      <w:r>
        <w:rPr>
          <w:rFonts w:hint="eastAsia" w:asciiTheme="minorEastAsia" w:hAnsiTheme="minorEastAsia" w:eastAsiaTheme="minorEastAsia"/>
          <w:strike w:val="0"/>
          <w:dstrike w:val="0"/>
          <w:color w:val="000000" w:themeColor="text1"/>
          <w:sz w:val="24"/>
          <w:highlight w:val="none"/>
          <w:lang w:val="zh-CN"/>
          <w14:textFill>
            <w14:solidFill>
              <w14:schemeClr w14:val="tx1"/>
            </w14:solidFill>
          </w14:textFill>
        </w:rPr>
        <w:t>成交</w:t>
      </w:r>
      <w:r>
        <w:rPr>
          <w:rFonts w:hint="eastAsia" w:asciiTheme="minorEastAsia" w:hAnsiTheme="minorEastAsia" w:eastAsiaTheme="minorEastAsia"/>
          <w:color w:val="000000" w:themeColor="text1"/>
          <w:sz w:val="24"/>
          <w:highlight w:val="none"/>
          <w:lang w:val="zh-CN"/>
          <w14:textFill>
            <w14:solidFill>
              <w14:schemeClr w14:val="tx1"/>
            </w14:solidFill>
          </w14:textFill>
        </w:rPr>
        <w:t>通知书；</w:t>
      </w:r>
    </w:p>
    <w:p w14:paraId="76FFFC82">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1.1.3响应文件（含澄清或者说明文件）；</w:t>
      </w:r>
    </w:p>
    <w:p w14:paraId="42CB749C">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1.1.4</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竞争性</w:t>
      </w:r>
      <w:r>
        <w:rPr>
          <w:rFonts w:hint="eastAsia" w:asciiTheme="minorEastAsia" w:hAnsiTheme="minorEastAsia" w:eastAsiaTheme="minorEastAsia"/>
          <w:color w:val="000000" w:themeColor="text1"/>
          <w:sz w:val="24"/>
          <w:highlight w:val="none"/>
          <w:lang w:val="zh-CN"/>
          <w14:textFill>
            <w14:solidFill>
              <w14:schemeClr w14:val="tx1"/>
            </w14:solidFill>
          </w14:textFill>
        </w:rPr>
        <w:t>谈判文件（含澄清或者修改文件）；</w:t>
      </w:r>
    </w:p>
    <w:p w14:paraId="6736F445">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1.1.5其他相关采购文件。</w:t>
      </w:r>
    </w:p>
    <w:p w14:paraId="373A6D48">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5" w:name="_Toc21295"/>
      <w:bookmarkStart w:id="96" w:name="_Toc24300"/>
      <w:bookmarkStart w:id="97" w:name="_Toc27126"/>
      <w:r>
        <w:rPr>
          <w:rFonts w:hint="eastAsia" w:asciiTheme="minorEastAsia" w:hAnsiTheme="minorEastAsia" w:eastAsiaTheme="minorEastAsia"/>
          <w:b/>
          <w:bCs/>
          <w:color w:val="000000" w:themeColor="text1"/>
          <w:sz w:val="24"/>
          <w:highlight w:val="none"/>
          <w:lang w:val="zh-CN"/>
          <w14:textFill>
            <w14:solidFill>
              <w14:schemeClr w14:val="tx1"/>
            </w14:solidFill>
          </w14:textFill>
        </w:rPr>
        <w:t>1.2</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货物</w:t>
      </w:r>
      <w:bookmarkEnd w:id="95"/>
      <w:bookmarkEnd w:id="96"/>
      <w:bookmarkEnd w:id="97"/>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33AC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086B46E">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序号</w:t>
            </w:r>
          </w:p>
        </w:tc>
        <w:tc>
          <w:tcPr>
            <w:tcW w:w="1651" w:type="dxa"/>
            <w:vAlign w:val="center"/>
          </w:tcPr>
          <w:p w14:paraId="679689F6">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货物名称</w:t>
            </w:r>
          </w:p>
        </w:tc>
        <w:tc>
          <w:tcPr>
            <w:tcW w:w="1651" w:type="dxa"/>
            <w:vAlign w:val="center"/>
          </w:tcPr>
          <w:p w14:paraId="2E1247D6">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规格型号</w:t>
            </w:r>
          </w:p>
        </w:tc>
        <w:tc>
          <w:tcPr>
            <w:tcW w:w="1647" w:type="dxa"/>
            <w:vAlign w:val="center"/>
          </w:tcPr>
          <w:p w14:paraId="19BF6963">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单位</w:t>
            </w:r>
          </w:p>
        </w:tc>
        <w:tc>
          <w:tcPr>
            <w:tcW w:w="1647" w:type="dxa"/>
            <w:vAlign w:val="center"/>
          </w:tcPr>
          <w:p w14:paraId="529F01E1">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数量</w:t>
            </w:r>
          </w:p>
        </w:tc>
        <w:tc>
          <w:tcPr>
            <w:tcW w:w="1183" w:type="dxa"/>
            <w:vAlign w:val="center"/>
          </w:tcPr>
          <w:p w14:paraId="5652F5F4">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生产厂商</w:t>
            </w:r>
          </w:p>
        </w:tc>
      </w:tr>
      <w:tr w14:paraId="2640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771BB578">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w:t>
            </w:r>
          </w:p>
        </w:tc>
        <w:tc>
          <w:tcPr>
            <w:tcW w:w="1651" w:type="dxa"/>
            <w:vAlign w:val="center"/>
          </w:tcPr>
          <w:p w14:paraId="1CD88DE1">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51" w:type="dxa"/>
            <w:vAlign w:val="center"/>
          </w:tcPr>
          <w:p w14:paraId="30594D3C">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605C8381">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5FA2465A">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183" w:type="dxa"/>
            <w:vAlign w:val="center"/>
          </w:tcPr>
          <w:p w14:paraId="7D8679A2">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r>
      <w:tr w14:paraId="3282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CE25C09">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2</w:t>
            </w:r>
          </w:p>
        </w:tc>
        <w:tc>
          <w:tcPr>
            <w:tcW w:w="1651" w:type="dxa"/>
            <w:vAlign w:val="center"/>
          </w:tcPr>
          <w:p w14:paraId="28EEA695">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51" w:type="dxa"/>
            <w:vAlign w:val="center"/>
          </w:tcPr>
          <w:p w14:paraId="400D0FF9">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489DA13A">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65C95250">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183" w:type="dxa"/>
            <w:vAlign w:val="center"/>
          </w:tcPr>
          <w:p w14:paraId="4C82ADF8">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r>
      <w:tr w14:paraId="64DD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AD23976">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3</w:t>
            </w:r>
          </w:p>
        </w:tc>
        <w:tc>
          <w:tcPr>
            <w:tcW w:w="1651" w:type="dxa"/>
            <w:vAlign w:val="center"/>
          </w:tcPr>
          <w:p w14:paraId="7957C410">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51" w:type="dxa"/>
            <w:vAlign w:val="center"/>
          </w:tcPr>
          <w:p w14:paraId="516AF58F">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45EFD9D6">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59C98942">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183" w:type="dxa"/>
            <w:vAlign w:val="center"/>
          </w:tcPr>
          <w:p w14:paraId="7D3AC475">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r>
      <w:tr w14:paraId="7B83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33714B4">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tc>
        <w:tc>
          <w:tcPr>
            <w:tcW w:w="1651" w:type="dxa"/>
            <w:vAlign w:val="center"/>
          </w:tcPr>
          <w:p w14:paraId="347259A6">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51" w:type="dxa"/>
            <w:vAlign w:val="center"/>
          </w:tcPr>
          <w:p w14:paraId="6300A729">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7577F782">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647" w:type="dxa"/>
            <w:vAlign w:val="center"/>
          </w:tcPr>
          <w:p w14:paraId="07EA8F44">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c>
          <w:tcPr>
            <w:tcW w:w="1183" w:type="dxa"/>
            <w:vAlign w:val="center"/>
          </w:tcPr>
          <w:p w14:paraId="08704536">
            <w:pPr>
              <w:jc w:val="center"/>
              <w:rPr>
                <w:rFonts w:asciiTheme="minorEastAsia" w:hAnsiTheme="minorEastAsia" w:eastAsiaTheme="minorEastAsia"/>
                <w:color w:val="000000" w:themeColor="text1"/>
                <w:sz w:val="24"/>
                <w:highlight w:val="none"/>
                <w:lang w:val="zh-CN"/>
                <w14:textFill>
                  <w14:solidFill>
                    <w14:schemeClr w14:val="tx1"/>
                  </w14:solidFill>
                </w14:textFill>
              </w:rPr>
            </w:pPr>
          </w:p>
        </w:tc>
      </w:tr>
    </w:tbl>
    <w:p w14:paraId="05E9F907">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8" w:name="_Toc23292"/>
      <w:bookmarkStart w:id="99" w:name="_Toc21551"/>
      <w:bookmarkStart w:id="100" w:name="_Toc21631"/>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3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价款</w:t>
      </w:r>
      <w:bookmarkEnd w:id="98"/>
      <w:bookmarkEnd w:id="99"/>
      <w:bookmarkEnd w:id="100"/>
    </w:p>
    <w:p w14:paraId="1BE2614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本合同总价为</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（大写：人民币</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r>
        <w:rPr>
          <w:rFonts w:asciiTheme="minorEastAsia" w:hAnsiTheme="minorEastAsia" w:eastAsiaTheme="minorEastAsia"/>
          <w:color w:val="000000" w:themeColor="text1"/>
          <w:sz w:val="24"/>
          <w:highlight w:val="none"/>
          <w14:textFill>
            <w14:solidFill>
              <w14:schemeClr w14:val="tx1"/>
            </w14:solidFill>
          </w14:textFill>
        </w:rPr>
        <w:t>。</w:t>
      </w:r>
    </w:p>
    <w:p w14:paraId="3217362A">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分项价格：</w:t>
      </w:r>
    </w:p>
    <w:tbl>
      <w:tblPr>
        <w:tblStyle w:val="6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3AEB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2FFC69DC">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序号</w:t>
            </w:r>
          </w:p>
        </w:tc>
        <w:tc>
          <w:tcPr>
            <w:tcW w:w="4447" w:type="dxa"/>
            <w:vAlign w:val="center"/>
          </w:tcPr>
          <w:p w14:paraId="09AAC957">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分项名称</w:t>
            </w:r>
          </w:p>
        </w:tc>
        <w:tc>
          <w:tcPr>
            <w:tcW w:w="3368" w:type="dxa"/>
            <w:gridSpan w:val="2"/>
            <w:vAlign w:val="center"/>
          </w:tcPr>
          <w:p w14:paraId="551A8EF7">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分项价格</w:t>
            </w:r>
          </w:p>
        </w:tc>
      </w:tr>
      <w:tr w14:paraId="5BDD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7CC86A9">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w:t>
            </w:r>
          </w:p>
        </w:tc>
        <w:tc>
          <w:tcPr>
            <w:tcW w:w="4447" w:type="dxa"/>
            <w:vAlign w:val="center"/>
          </w:tcPr>
          <w:p w14:paraId="78576ED2">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156E7301">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17A8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A9C059E">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2</w:t>
            </w:r>
          </w:p>
        </w:tc>
        <w:tc>
          <w:tcPr>
            <w:tcW w:w="4447" w:type="dxa"/>
            <w:vAlign w:val="center"/>
          </w:tcPr>
          <w:p w14:paraId="6E89B9F5">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1570292B">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0C8E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F5B53D1">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3</w:t>
            </w:r>
          </w:p>
        </w:tc>
        <w:tc>
          <w:tcPr>
            <w:tcW w:w="4447" w:type="dxa"/>
            <w:vAlign w:val="center"/>
          </w:tcPr>
          <w:p w14:paraId="30685D39">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22673D1A">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272C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AC00D8A">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tc>
        <w:tc>
          <w:tcPr>
            <w:tcW w:w="4447" w:type="dxa"/>
            <w:vAlign w:val="center"/>
          </w:tcPr>
          <w:p w14:paraId="3948A26B">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1DA3D9AC">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2413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02CBA24C">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总价</w:t>
            </w:r>
          </w:p>
        </w:tc>
        <w:tc>
          <w:tcPr>
            <w:tcW w:w="3345" w:type="dxa"/>
            <w:vAlign w:val="center"/>
          </w:tcPr>
          <w:p w14:paraId="3B57607C">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0839CAE9">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1" w:name="_Toc22618"/>
      <w:bookmarkStart w:id="102" w:name="_Toc10340"/>
      <w:bookmarkStart w:id="103" w:name="_Toc1814"/>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4 付款方式和发票开具方式</w:t>
      </w:r>
      <w:bookmarkEnd w:id="101"/>
      <w:bookmarkEnd w:id="102"/>
      <w:bookmarkEnd w:id="103"/>
    </w:p>
    <w:p w14:paraId="7C7714C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1.4.1</w:t>
      </w:r>
      <w:r>
        <w:rPr>
          <w:rFonts w:asciiTheme="minorEastAsia" w:hAnsiTheme="minorEastAsia" w:eastAsiaTheme="minorEastAsia"/>
          <w:color w:val="000000" w:themeColor="text1"/>
          <w:sz w:val="24"/>
          <w:highlight w:val="none"/>
          <w14:textFill>
            <w14:solidFill>
              <w14:schemeClr w14:val="tx1"/>
            </w14:solidFill>
          </w14:textFill>
        </w:rPr>
        <w:t>付款方式：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19B176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1.4.2发票开具方式：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1E0918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4" w:name="_Toc19304"/>
      <w:bookmarkStart w:id="105" w:name="_Toc32071"/>
      <w:bookmarkStart w:id="106" w:name="_Toc2846"/>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5 货物交付期限</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、地点和方式</w:t>
      </w:r>
      <w:bookmarkEnd w:id="104"/>
      <w:bookmarkEnd w:id="105"/>
      <w:bookmarkEnd w:id="106"/>
    </w:p>
    <w:p w14:paraId="4F9DBB62">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1.5.1交付期限</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FB2137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1.5.2交付地点</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D2ADBC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1.5.3交付方式：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4992E6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7" w:name="_Toc19554"/>
      <w:bookmarkStart w:id="108" w:name="_Toc21423"/>
      <w:bookmarkStart w:id="109" w:name="_Toc27250"/>
      <w:r>
        <w:rPr>
          <w:rFonts w:hint="eastAsia" w:asciiTheme="minorEastAsia" w:hAnsiTheme="minorEastAsia" w:eastAsiaTheme="minorEastAsia"/>
          <w:b/>
          <w:bCs/>
          <w:color w:val="000000" w:themeColor="text1"/>
          <w:sz w:val="24"/>
          <w:highlight w:val="none"/>
          <w:lang w:val="zh-CN"/>
          <w14:textFill>
            <w14:solidFill>
              <w14:schemeClr w14:val="tx1"/>
            </w14:solidFill>
          </w14:textFill>
        </w:rPr>
        <w:t>1.6 违约责任</w:t>
      </w:r>
      <w:bookmarkEnd w:id="107"/>
      <w:bookmarkEnd w:id="108"/>
      <w:bookmarkEnd w:id="109"/>
    </w:p>
    <w:p w14:paraId="6AF6860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1.6.1</w:t>
      </w:r>
      <w:r>
        <w:rPr>
          <w:rFonts w:asciiTheme="minorEastAsia" w:hAnsiTheme="minorEastAsia" w:eastAsiaTheme="minorEastAsia"/>
          <w:color w:val="000000" w:themeColor="text1"/>
          <w:sz w:val="24"/>
          <w:highlight w:val="none"/>
          <w14:textFill>
            <w14:solidFill>
              <w14:schemeClr w14:val="tx1"/>
            </w14:solidFill>
          </w14:textFill>
        </w:rPr>
        <w:t>除不可抗力外，如果乙方没有按照本合同约定的期限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地点和方式交付货物，那么甲方可要求乙方支付违约金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违约金按每迟延交付货物一日的应交付而未交付货物价格的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最高限额为</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合同总价的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迟延交付货物的违约金计算数额达到前述最高限额之日起</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甲方有权在要求乙方支付违约金的同时</w:t>
      </w:r>
      <w:r>
        <w:rPr>
          <w:rFonts w:hint="eastAsia" w:asciiTheme="minorEastAsia" w:hAnsiTheme="minorEastAsia" w:eastAsiaTheme="minorEastAsia"/>
          <w:color w:val="000000" w:themeColor="text1"/>
          <w:sz w:val="24"/>
          <w:highlight w:val="none"/>
          <w14:textFill>
            <w14:solidFill>
              <w14:schemeClr w14:val="tx1"/>
            </w14:solidFill>
          </w14:textFill>
        </w:rPr>
        <w:t>，书面通知乙方</w:t>
      </w:r>
      <w:r>
        <w:rPr>
          <w:rFonts w:asciiTheme="minorEastAsia" w:hAnsiTheme="minorEastAsia" w:eastAsiaTheme="minorEastAsia"/>
          <w:color w:val="000000" w:themeColor="text1"/>
          <w:sz w:val="24"/>
          <w:highlight w:val="none"/>
          <w14:textFill>
            <w14:solidFill>
              <w14:schemeClr w14:val="tx1"/>
            </w14:solidFill>
          </w14:textFill>
        </w:rPr>
        <w:t>解除本合同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283A66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1.6.2</w:t>
      </w:r>
      <w:r>
        <w:rPr>
          <w:rFonts w:asciiTheme="minorEastAsia" w:hAnsiTheme="minorEastAsia" w:eastAsiaTheme="minorEastAsia"/>
          <w:color w:val="000000" w:themeColor="text1"/>
          <w:sz w:val="24"/>
          <w:highlight w:val="none"/>
          <w14:textFill>
            <w14:solidFill>
              <w14:schemeClr w14:val="tx1"/>
            </w14:solidFill>
          </w14:textFill>
        </w:rPr>
        <w:t>除不可抗力外，如果甲方没有按照本合同约定的付款方式付款，那么乙方可要求甲方支付违约金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违约金按每迟延</w:t>
      </w:r>
      <w:r>
        <w:rPr>
          <w:rFonts w:hint="eastAsia" w:asciiTheme="minorEastAsia" w:hAnsiTheme="minorEastAsia" w:eastAsiaTheme="minorEastAsia"/>
          <w:color w:val="000000" w:themeColor="text1"/>
          <w:sz w:val="24"/>
          <w:highlight w:val="none"/>
          <w14:textFill>
            <w14:solidFill>
              <w14:schemeClr w14:val="tx1"/>
            </w14:solidFill>
          </w14:textFill>
        </w:rPr>
        <w:t>付款</w:t>
      </w:r>
      <w:r>
        <w:rPr>
          <w:rFonts w:asciiTheme="minorEastAsia" w:hAnsiTheme="minorEastAsia" w:eastAsiaTheme="minorEastAsia"/>
          <w:color w:val="000000" w:themeColor="text1"/>
          <w:sz w:val="24"/>
          <w:highlight w:val="none"/>
          <w14:textFill>
            <w14:solidFill>
              <w14:schemeClr w14:val="tx1"/>
            </w14:solidFill>
          </w14:textFill>
        </w:rPr>
        <w:t>一日的应付而未付款的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最高限额为</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合同总价的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迟延</w:t>
      </w:r>
      <w:r>
        <w:rPr>
          <w:rFonts w:hint="eastAsia" w:asciiTheme="minorEastAsia" w:hAnsiTheme="minorEastAsia" w:eastAsiaTheme="minorEastAsia"/>
          <w:color w:val="000000" w:themeColor="text1"/>
          <w:sz w:val="24"/>
          <w:highlight w:val="none"/>
          <w14:textFill>
            <w14:solidFill>
              <w14:schemeClr w14:val="tx1"/>
            </w14:solidFill>
          </w14:textFill>
        </w:rPr>
        <w:t>付款</w:t>
      </w:r>
      <w:r>
        <w:rPr>
          <w:rFonts w:asciiTheme="minorEastAsia" w:hAnsiTheme="minorEastAsia" w:eastAsiaTheme="minorEastAsia"/>
          <w:color w:val="000000" w:themeColor="text1"/>
          <w:sz w:val="24"/>
          <w:highlight w:val="none"/>
          <w14:textFill>
            <w14:solidFill>
              <w14:schemeClr w14:val="tx1"/>
            </w14:solidFill>
          </w14:textFill>
        </w:rPr>
        <w:t>的违约金计算数额达到前述最高限额之日起</w:t>
      </w:r>
      <w:r>
        <w:rPr>
          <w:rFonts w:hint="eastAsia" w:asciiTheme="minorEastAsia" w:hAnsiTheme="minorEastAsia" w:eastAsiaTheme="minorEastAsia"/>
          <w:color w:val="000000" w:themeColor="text1"/>
          <w:sz w:val="24"/>
          <w:highlight w:val="none"/>
          <w14:textFill>
            <w14:solidFill>
              <w14:schemeClr w14:val="tx1"/>
            </w14:solidFill>
          </w14:textFill>
        </w:rPr>
        <w:t>，乙</w:t>
      </w:r>
      <w:r>
        <w:rPr>
          <w:rFonts w:asciiTheme="minorEastAsia" w:hAnsiTheme="minorEastAsia" w:eastAsiaTheme="minorEastAsia"/>
          <w:color w:val="000000" w:themeColor="text1"/>
          <w:sz w:val="24"/>
          <w:highlight w:val="none"/>
          <w14:textFill>
            <w14:solidFill>
              <w14:schemeClr w14:val="tx1"/>
            </w14:solidFill>
          </w14:textFill>
        </w:rPr>
        <w:t>方有权在要求甲方支付违约金的同时</w:t>
      </w:r>
      <w:r>
        <w:rPr>
          <w:rFonts w:hint="eastAsia" w:asciiTheme="minorEastAsia" w:hAnsiTheme="minorEastAsia" w:eastAsiaTheme="minorEastAsia"/>
          <w:color w:val="000000" w:themeColor="text1"/>
          <w:sz w:val="24"/>
          <w:highlight w:val="none"/>
          <w14:textFill>
            <w14:solidFill>
              <w14:schemeClr w14:val="tx1"/>
            </w14:solidFill>
          </w14:textFill>
        </w:rPr>
        <w:t>，书面通知甲方</w:t>
      </w:r>
      <w:r>
        <w:rPr>
          <w:rFonts w:asciiTheme="minorEastAsia" w:hAnsiTheme="minorEastAsia" w:eastAsiaTheme="minorEastAsia"/>
          <w:color w:val="000000" w:themeColor="text1"/>
          <w:sz w:val="24"/>
          <w:highlight w:val="none"/>
          <w14:textFill>
            <w14:solidFill>
              <w14:schemeClr w14:val="tx1"/>
            </w14:solidFill>
          </w14:textFill>
        </w:rPr>
        <w:t>解除本合同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3A7A71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34B41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6E6E58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E900B5">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0" w:name="_Toc16021"/>
      <w:bookmarkStart w:id="111" w:name="_Toc28375"/>
      <w:bookmarkStart w:id="112" w:name="_Toc15583"/>
      <w:r>
        <w:rPr>
          <w:rFonts w:hint="eastAsia" w:asciiTheme="minorEastAsia" w:hAnsiTheme="minorEastAsia" w:eastAsiaTheme="minorEastAsia"/>
          <w:b/>
          <w:bCs/>
          <w:color w:val="000000" w:themeColor="text1"/>
          <w:sz w:val="24"/>
          <w:highlight w:val="none"/>
          <w:lang w:val="zh-CN"/>
          <w14:textFill>
            <w14:solidFill>
              <w14:schemeClr w14:val="tx1"/>
            </w14:solidFill>
          </w14:textFill>
        </w:rPr>
        <w:t>1.7</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w:t>
      </w:r>
      <w:r>
        <w:rPr>
          <w:rFonts w:asciiTheme="minorEastAsia" w:hAnsiTheme="minorEastAsia" w:eastAsiaTheme="minorEastAsia"/>
          <w:b/>
          <w:bCs/>
          <w:color w:val="000000" w:themeColor="text1"/>
          <w:sz w:val="24"/>
          <w:highlight w:val="none"/>
          <w:lang w:val="zh-CN"/>
          <w14:textFill>
            <w14:solidFill>
              <w14:schemeClr w14:val="tx1"/>
            </w14:solidFill>
          </w14:textFill>
        </w:rPr>
        <w:t>争议的解决</w:t>
      </w:r>
      <w:bookmarkEnd w:id="110"/>
      <w:bookmarkEnd w:id="111"/>
      <w:bookmarkEnd w:id="112"/>
    </w:p>
    <w:p w14:paraId="24678A4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本合同如发生争议，买卖双方应当及时协商解决，协商不成时，按以下第（①）项方式处理：①根据《中华人民共和国仲裁法》的规定向 安庆仲裁委员会 申请仲裁。②向________人民法院起诉。</w:t>
      </w:r>
    </w:p>
    <w:p w14:paraId="3817B319">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3" w:name="_Toc7245"/>
      <w:bookmarkStart w:id="114" w:name="_Toc15322"/>
      <w:bookmarkStart w:id="115" w:name="_Toc11173"/>
      <w:r>
        <w:rPr>
          <w:rFonts w:hint="eastAsia" w:asciiTheme="minorEastAsia" w:hAnsiTheme="minorEastAsia" w:eastAsiaTheme="minorEastAsia"/>
          <w:b/>
          <w:bCs/>
          <w:color w:val="000000" w:themeColor="text1"/>
          <w:sz w:val="24"/>
          <w:highlight w:val="none"/>
          <w:lang w:val="zh-CN"/>
          <w14:textFill>
            <w14:solidFill>
              <w14:schemeClr w14:val="tx1"/>
            </w14:solidFill>
          </w14:textFill>
        </w:rPr>
        <w:t>1.8</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合同生效</w:t>
      </w:r>
      <w:bookmarkEnd w:id="113"/>
      <w:bookmarkEnd w:id="114"/>
      <w:bookmarkEnd w:id="115"/>
    </w:p>
    <w:p w14:paraId="28404FD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本合同自</w:t>
      </w:r>
      <w:r>
        <w:rPr>
          <w:rFonts w:hint="eastAsia" w:asciiTheme="minorEastAsia" w:hAnsiTheme="minorEastAsia" w:eastAsiaTheme="minorEastAsia"/>
          <w:color w:val="000000" w:themeColor="text1"/>
          <w:sz w:val="24"/>
          <w:highlight w:val="none"/>
          <w14:textFill>
            <w14:solidFill>
              <w14:schemeClr w14:val="tx1"/>
            </w14:solidFill>
          </w14:textFill>
        </w:rPr>
        <w:t>双方当事人盖章时</w:t>
      </w:r>
      <w:r>
        <w:rPr>
          <w:rFonts w:asciiTheme="minorEastAsia" w:hAnsiTheme="minorEastAsia" w:eastAsiaTheme="minorEastAsia"/>
          <w:color w:val="000000" w:themeColor="text1"/>
          <w:sz w:val="24"/>
          <w:highlight w:val="none"/>
          <w14:textFill>
            <w14:solidFill>
              <w14:schemeClr w14:val="tx1"/>
            </w14:solidFill>
          </w14:textFill>
        </w:rPr>
        <w:t>生效。</w:t>
      </w:r>
    </w:p>
    <w:p w14:paraId="5FD2D17D">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6F1594A1">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664F9417">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54E5E0BF">
      <w:pPr>
        <w:autoSpaceDE w:val="0"/>
        <w:autoSpaceDN w:val="0"/>
        <w:adjustRightInd w:val="0"/>
        <w:spacing w:line="560" w:lineRule="exact"/>
        <w:rPr>
          <w:rFonts w:asciiTheme="minorEastAsia" w:hAnsiTheme="minorEastAsia" w:eastAsiaTheme="minorEastAsia"/>
          <w:bCs/>
          <w:color w:val="000000" w:themeColor="text1"/>
          <w:sz w:val="24"/>
          <w:highlight w:val="none"/>
          <w:lang w:val="zh-CN"/>
          <w14:textFill>
            <w14:solidFill>
              <w14:schemeClr w14:val="tx1"/>
            </w14:solidFill>
          </w14:textFill>
        </w:rPr>
      </w:pPr>
      <w:r>
        <w:rPr>
          <w:rFonts w:hint="eastAsia" w:asciiTheme="minorEastAsia" w:hAnsiTheme="minorEastAsia" w:eastAsiaTheme="minorEastAsia"/>
          <w:bCs/>
          <w:color w:val="000000" w:themeColor="text1"/>
          <w:sz w:val="24"/>
          <w:highlight w:val="none"/>
          <w:lang w:val="zh-CN"/>
          <w14:textFill>
            <w14:solidFill>
              <w14:schemeClr w14:val="tx1"/>
            </w14:solidFill>
          </w14:textFill>
        </w:rPr>
        <w:t xml:space="preserve">甲 </w:t>
      </w:r>
      <w:r>
        <w:rPr>
          <w:rFonts w:asciiTheme="minorEastAsia" w:hAnsiTheme="minorEastAsia" w:eastAsiaTheme="minorEastAsia"/>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方：</w:t>
      </w:r>
      <w:r>
        <w:rPr>
          <w:rFonts w:hint="eastAsia" w:asciiTheme="minorEastAsia" w:hAnsiTheme="minorEastAsia" w:eastAsiaTheme="minorEastAsia"/>
          <w:bCs/>
          <w:color w:val="000000" w:themeColor="text1"/>
          <w:sz w:val="24"/>
          <w:highlight w:val="none"/>
          <w:u w:val="single"/>
          <w:lang w:val="zh-CN"/>
          <w14:textFill>
            <w14:solidFill>
              <w14:schemeClr w14:val="tx1"/>
            </w14:solidFill>
          </w14:textFill>
        </w:rPr>
        <w:t xml:space="preserve">    （单位盖章）     </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 xml:space="preserve">          乙方：</w:t>
      </w:r>
      <w:r>
        <w:rPr>
          <w:rFonts w:hint="eastAsia" w:asciiTheme="minorEastAsia" w:hAnsiTheme="minorEastAsia" w:eastAsiaTheme="minorEastAsia"/>
          <w:bCs/>
          <w:color w:val="000000" w:themeColor="text1"/>
          <w:sz w:val="24"/>
          <w:highlight w:val="none"/>
          <w:u w:val="single"/>
          <w:lang w:val="zh-CN"/>
          <w14:textFill>
            <w14:solidFill>
              <w14:schemeClr w14:val="tx1"/>
            </w14:solidFill>
          </w14:textFill>
        </w:rPr>
        <w:t xml:space="preserve">    （单位盖章）     </w:t>
      </w:r>
    </w:p>
    <w:p w14:paraId="5F1FCD8F">
      <w:pPr>
        <w:widowControl/>
        <w:spacing w:line="560" w:lineRule="exact"/>
        <w:jc w:val="left"/>
        <w:rPr>
          <w:rFonts w:hint="eastAsia" w:asciiTheme="minorEastAsia" w:hAnsiTheme="minorEastAsia" w:eastAsiaTheme="minorEastAsia"/>
          <w:bCs/>
          <w:color w:val="000000" w:themeColor="text1"/>
          <w:sz w:val="24"/>
          <w:highlight w:val="none"/>
          <w14:textFill>
            <w14:solidFill>
              <w14:schemeClr w14:val="tx1"/>
            </w14:solidFill>
          </w14:textFill>
        </w:rPr>
      </w:pPr>
    </w:p>
    <w:p w14:paraId="27C50C01">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时间：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日               时间：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日</w:t>
      </w:r>
    </w:p>
    <w:p w14:paraId="706CCCF6">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p>
    <w:p w14:paraId="35E3F904">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p>
    <w:p w14:paraId="373C0401">
      <w:pPr>
        <w:pStyle w:val="2"/>
        <w:rPr>
          <w:color w:val="000000" w:themeColor="text1"/>
          <w:highlight w:val="none"/>
          <w14:textFill>
            <w14:solidFill>
              <w14:schemeClr w14:val="tx1"/>
            </w14:solidFill>
          </w14:textFill>
        </w:rPr>
      </w:pPr>
    </w:p>
    <w:p w14:paraId="0AFA8485">
      <w:pPr>
        <w:widowControl/>
        <w:jc w:val="lef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br w:type="page"/>
      </w:r>
    </w:p>
    <w:p w14:paraId="02D10E18">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第二部分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合同一般条款</w:t>
      </w:r>
    </w:p>
    <w:p w14:paraId="7AE43BDE">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6" w:name="_Toc16917"/>
      <w:bookmarkStart w:id="117" w:name="_Ref467379214"/>
      <w:bookmarkStart w:id="118" w:name="_Ref467378463"/>
      <w:bookmarkStart w:id="119" w:name="_Ref467378499"/>
      <w:bookmarkStart w:id="120" w:name="_Ref467379094"/>
      <w:bookmarkStart w:id="121" w:name="_Ref467379195"/>
      <w:bookmarkStart w:id="122" w:name="_Toc259093669"/>
      <w:bookmarkStart w:id="123" w:name="_Toc279701240"/>
      <w:bookmarkStart w:id="124" w:name="_Toc487900349"/>
      <w:bookmarkStart w:id="125" w:name="_Ref467379205"/>
      <w:bookmarkStart w:id="126" w:name="_Toc28763"/>
      <w:bookmarkStart w:id="127" w:name="_Ref467379225"/>
      <w:bookmarkStart w:id="128" w:name="_Toc19614"/>
      <w:bookmarkStart w:id="129" w:name="_Ref467378404"/>
      <w:bookmarkStart w:id="130" w:name="_Ref467379109"/>
      <w:bookmarkStart w:id="131" w:name="_Ref467379101"/>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2844BC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本合同中的下列</w:t>
      </w:r>
      <w:r>
        <w:rPr>
          <w:rFonts w:hint="eastAsia" w:asciiTheme="minorEastAsia" w:hAnsiTheme="minorEastAsia" w:eastAsiaTheme="minorEastAsia"/>
          <w:color w:val="000000" w:themeColor="text1"/>
          <w:sz w:val="24"/>
          <w:highlight w:val="none"/>
          <w14:textFill>
            <w14:solidFill>
              <w14:schemeClr w14:val="tx1"/>
            </w14:solidFill>
          </w14:textFill>
        </w:rPr>
        <w:t>词</w:t>
      </w:r>
      <w:r>
        <w:rPr>
          <w:rFonts w:asciiTheme="minorEastAsia" w:hAnsiTheme="minorEastAsia" w:eastAsiaTheme="minorEastAsia"/>
          <w:color w:val="000000" w:themeColor="text1"/>
          <w:sz w:val="24"/>
          <w:highlight w:val="none"/>
          <w14:textFill>
            <w14:solidFill>
              <w14:schemeClr w14:val="tx1"/>
            </w14:solidFill>
          </w14:textFill>
        </w:rPr>
        <w:t>语应</w:t>
      </w:r>
      <w:r>
        <w:rPr>
          <w:rFonts w:hint="eastAsia" w:asciiTheme="minorEastAsia" w:hAnsiTheme="minorEastAsia" w:eastAsiaTheme="minorEastAsia"/>
          <w:color w:val="000000" w:themeColor="text1"/>
          <w:sz w:val="24"/>
          <w:highlight w:val="none"/>
          <w14:textFill>
            <w14:solidFill>
              <w14:schemeClr w14:val="tx1"/>
            </w14:solidFill>
          </w14:textFill>
        </w:rPr>
        <w:t>按以下内容进行</w:t>
      </w:r>
      <w:r>
        <w:rPr>
          <w:rFonts w:asciiTheme="minorEastAsia" w:hAnsiTheme="minorEastAsia" w:eastAsiaTheme="minorEastAsia"/>
          <w:color w:val="000000" w:themeColor="text1"/>
          <w:sz w:val="24"/>
          <w:highlight w:val="none"/>
          <w14:textFill>
            <w14:solidFill>
              <w14:schemeClr w14:val="tx1"/>
            </w14:solidFill>
          </w14:textFill>
        </w:rPr>
        <w:t>解释：</w:t>
      </w:r>
    </w:p>
    <w:p w14:paraId="583375D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“合同”系指采购人和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asciiTheme="minorEastAsia" w:hAnsiTheme="minorEastAsia" w:eastAsiaTheme="minorEastAsia"/>
          <w:color w:val="000000" w:themeColor="text1"/>
          <w:sz w:val="24"/>
          <w:highlight w:val="none"/>
          <w14:textFill>
            <w14:solidFill>
              <w14:schemeClr w14:val="tx1"/>
            </w14:solidFill>
          </w14:textFill>
        </w:rPr>
        <w:t>签订的载明双方当事人所达成的协议，并包括所有的附件、附录和构成合同的其他文件。</w:t>
      </w:r>
    </w:p>
    <w:p w14:paraId="5877E9F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1.2“合同价”系指根据合同约定，</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asciiTheme="minorEastAsia" w:hAnsiTheme="minorEastAsia" w:eastAsiaTheme="minorEastAsia"/>
          <w:color w:val="000000" w:themeColor="text1"/>
          <w:sz w:val="24"/>
          <w:highlight w:val="none"/>
          <w14:textFill>
            <w14:solidFill>
              <w14:schemeClr w14:val="tx1"/>
            </w14:solidFill>
          </w14:textFill>
        </w:rPr>
        <w:t>在完全履行合同义务后</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采购人应支付给</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asciiTheme="minorEastAsia" w:hAnsiTheme="minorEastAsia" w:eastAsiaTheme="minorEastAsia"/>
          <w:color w:val="000000" w:themeColor="text1"/>
          <w:sz w:val="24"/>
          <w:highlight w:val="none"/>
          <w14:textFill>
            <w14:solidFill>
              <w14:schemeClr w14:val="tx1"/>
            </w14:solidFill>
          </w14:textFill>
        </w:rPr>
        <w:t>的价格。</w:t>
      </w:r>
    </w:p>
    <w:p w14:paraId="190E6CE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1.3“货物”系指</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asciiTheme="minorEastAsia" w:hAnsiTheme="minorEastAsia" w:eastAsiaTheme="minorEastAsia"/>
          <w:color w:val="000000" w:themeColor="text1"/>
          <w:sz w:val="24"/>
          <w:highlight w:val="none"/>
          <w14:textFill>
            <w14:solidFill>
              <w14:schemeClr w14:val="tx1"/>
            </w14:solidFill>
          </w14:textFill>
        </w:rPr>
        <w:t>根据合同约定应向采购人交付的一切</w:t>
      </w:r>
      <w:r>
        <w:rPr>
          <w:rFonts w:hint="eastAsia" w:asciiTheme="minorEastAsia" w:hAnsiTheme="minorEastAsia" w:eastAsiaTheme="minorEastAsia"/>
          <w:color w:val="000000" w:themeColor="text1"/>
          <w:sz w:val="24"/>
          <w:highlight w:val="none"/>
          <w14:textFill>
            <w14:solidFill>
              <w14:schemeClr w14:val="tx1"/>
            </w14:solidFill>
          </w14:textFill>
        </w:rPr>
        <w:t>各种形态和种类的物品，包括原材料、燃料、设备、</w:t>
      </w:r>
      <w:r>
        <w:rPr>
          <w:rFonts w:asciiTheme="minorEastAsia" w:hAnsiTheme="minorEastAsia" w:eastAsiaTheme="minorEastAsia"/>
          <w:color w:val="000000" w:themeColor="text1"/>
          <w:sz w:val="24"/>
          <w:highlight w:val="none"/>
          <w14:textFill>
            <w14:solidFill>
              <w14:schemeClr w14:val="tx1"/>
            </w14:solidFill>
          </w14:textFill>
        </w:rPr>
        <w:t>机械、仪表、备件</w:t>
      </w:r>
      <w:r>
        <w:rPr>
          <w:rFonts w:hint="eastAsia" w:asciiTheme="minorEastAsia" w:hAnsiTheme="minorEastAsia" w:eastAsiaTheme="minorEastAsia"/>
          <w:color w:val="000000" w:themeColor="text1"/>
          <w:sz w:val="24"/>
          <w:highlight w:val="none"/>
          <w14:textFill>
            <w14:solidFill>
              <w14:schemeClr w14:val="tx1"/>
            </w14:solidFill>
          </w14:textFill>
        </w:rPr>
        <w:t>、计算机软件、产品等</w:t>
      </w:r>
      <w:r>
        <w:rPr>
          <w:rFonts w:asciiTheme="minorEastAsia" w:hAnsiTheme="minorEastAsia" w:eastAsiaTheme="minorEastAsia"/>
          <w:color w:val="000000" w:themeColor="text1"/>
          <w:sz w:val="24"/>
          <w:highlight w:val="none"/>
          <w14:textFill>
            <w14:solidFill>
              <w14:schemeClr w14:val="tx1"/>
            </w14:solidFill>
          </w14:textFill>
        </w:rPr>
        <w:t>，并包括工具、手册等其他相关资料。</w:t>
      </w:r>
    </w:p>
    <w:p w14:paraId="182C3CC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2" w:name="_Ref467378840"/>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甲方</w:t>
      </w:r>
      <w:r>
        <w:rPr>
          <w:rFonts w:asciiTheme="minorEastAsia" w:hAnsiTheme="minorEastAsia" w:eastAsiaTheme="minorEastAsia"/>
          <w:color w:val="000000" w:themeColor="text1"/>
          <w:sz w:val="24"/>
          <w:highlight w:val="none"/>
          <w14:textFill>
            <w14:solidFill>
              <w14:schemeClr w14:val="tx1"/>
            </w14:solidFill>
          </w14:textFill>
        </w:rPr>
        <w:t>”系指与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asciiTheme="minorEastAsia" w:hAnsiTheme="minorEastAsia" w:eastAsiaTheme="minorEastAsia"/>
          <w:color w:val="000000" w:themeColor="text1"/>
          <w:sz w:val="24"/>
          <w:highlight w:val="none"/>
          <w14:textFill>
            <w14:solidFill>
              <w14:schemeClr w14:val="tx1"/>
            </w14:solidFill>
          </w14:textFill>
        </w:rPr>
        <w:t>签署合同的采购人</w:t>
      </w:r>
      <w:bookmarkEnd w:id="132"/>
      <w:r>
        <w:rPr>
          <w:rFonts w:hint="eastAsia" w:asciiTheme="minorEastAsia" w:hAnsiTheme="minorEastAsia" w:eastAsiaTheme="minorEastAsia"/>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389E83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3" w:name="_Ref467379400"/>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“乙方”系指根据合同约定交付货物的</w:t>
      </w:r>
      <w:bookmarkEnd w:id="133"/>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0BB38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4" w:name="_Ref467379436"/>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“现场”系指合同约定货物将要运至</w:t>
      </w:r>
      <w:r>
        <w:rPr>
          <w:rFonts w:hint="eastAsia" w:asciiTheme="minorEastAsia" w:hAnsiTheme="minorEastAsia" w:eastAsiaTheme="minorEastAsia"/>
          <w:color w:val="000000" w:themeColor="text1"/>
          <w:sz w:val="24"/>
          <w:highlight w:val="none"/>
          <w14:textFill>
            <w14:solidFill>
              <w14:schemeClr w14:val="tx1"/>
            </w14:solidFill>
          </w14:textFill>
        </w:rPr>
        <w:t>或者</w:t>
      </w:r>
      <w:r>
        <w:rPr>
          <w:rFonts w:asciiTheme="minorEastAsia" w:hAnsiTheme="minorEastAsia" w:eastAsiaTheme="minorEastAsia"/>
          <w:color w:val="000000" w:themeColor="text1"/>
          <w:sz w:val="24"/>
          <w:highlight w:val="none"/>
          <w14:textFill>
            <w14:solidFill>
              <w14:schemeClr w14:val="tx1"/>
            </w14:solidFill>
          </w14:textFill>
        </w:rPr>
        <w:t>安装的地点。</w:t>
      </w:r>
      <w:bookmarkEnd w:id="134"/>
    </w:p>
    <w:p w14:paraId="7BC9CB4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35" w:name="_Toc279701241"/>
      <w:bookmarkStart w:id="136" w:name="_Toc32504"/>
      <w:bookmarkStart w:id="137" w:name="_Toc259093670"/>
      <w:bookmarkStart w:id="138" w:name="_Toc27635"/>
      <w:bookmarkStart w:id="139" w:name="_Toc487900350"/>
      <w:bookmarkStart w:id="140" w:name="_Toc13336"/>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2 技术规范</w:t>
      </w:r>
      <w:bookmarkEnd w:id="135"/>
      <w:bookmarkEnd w:id="136"/>
      <w:bookmarkEnd w:id="137"/>
      <w:bookmarkEnd w:id="138"/>
      <w:bookmarkEnd w:id="139"/>
      <w:bookmarkEnd w:id="140"/>
    </w:p>
    <w:p w14:paraId="47C99DC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Theme="minorEastAsia" w:hAnsiTheme="minorEastAsia" w:eastAsiaTheme="minorEastAsia"/>
          <w:color w:val="000000" w:themeColor="text1"/>
          <w:sz w:val="24"/>
          <w:highlight w:val="none"/>
          <w14:textFill>
            <w14:solidFill>
              <w14:schemeClr w14:val="tx1"/>
            </w14:solidFill>
          </w14:textFill>
        </w:rPr>
        <w:t>和</w:t>
      </w:r>
      <w:r>
        <w:rPr>
          <w:rFonts w:asciiTheme="minorEastAsia" w:hAnsiTheme="minorEastAsia" w:eastAsiaTheme="minorEastAsia"/>
          <w:color w:val="000000" w:themeColor="text1"/>
          <w:sz w:val="24"/>
          <w:highlight w:val="none"/>
          <w14:textFill>
            <w14:solidFill>
              <w14:schemeClr w14:val="tx1"/>
            </w14:solidFill>
          </w14:textFill>
        </w:rPr>
        <w:t>规范为准。</w:t>
      </w:r>
    </w:p>
    <w:p w14:paraId="37AC2481">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41" w:name="_Toc487900351"/>
      <w:bookmarkStart w:id="142" w:name="_Toc9829"/>
      <w:bookmarkStart w:id="143" w:name="_Toc31634"/>
      <w:bookmarkStart w:id="144" w:name="_Toc279701242"/>
      <w:bookmarkStart w:id="145" w:name="_Toc27853"/>
      <w:bookmarkStart w:id="146" w:name="_Toc259093671"/>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3 知识产权</w:t>
      </w:r>
      <w:bookmarkEnd w:id="141"/>
      <w:bookmarkEnd w:id="142"/>
      <w:bookmarkEnd w:id="143"/>
      <w:bookmarkEnd w:id="144"/>
      <w:bookmarkEnd w:id="145"/>
      <w:bookmarkEnd w:id="146"/>
    </w:p>
    <w:p w14:paraId="0E1CF9D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2.3.1乙</w:t>
      </w:r>
      <w:r>
        <w:rPr>
          <w:rFonts w:asciiTheme="minorEastAsia" w:hAnsiTheme="minorEastAsia" w:eastAsiaTheme="minorEastAsia"/>
          <w:color w:val="000000" w:themeColor="text1"/>
          <w:sz w:val="24"/>
          <w:highlight w:val="none"/>
          <w14:textFill>
            <w14:solidFill>
              <w14:schemeClr w14:val="tx1"/>
            </w14:solidFill>
          </w14:textFill>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如果任何第三方提出侵权</w:t>
      </w:r>
      <w:r>
        <w:rPr>
          <w:rFonts w:hint="eastAsia" w:asciiTheme="minorEastAsia" w:hAnsiTheme="minorEastAsia" w:eastAsiaTheme="minorEastAsia"/>
          <w:color w:val="000000" w:themeColor="text1"/>
          <w:sz w:val="24"/>
          <w:highlight w:val="none"/>
          <w14:textFill>
            <w14:solidFill>
              <w14:schemeClr w14:val="tx1"/>
            </w14:solidFill>
          </w14:textFill>
        </w:rPr>
        <w:t>指控</w:t>
      </w:r>
      <w:r>
        <w:rPr>
          <w:rFonts w:asciiTheme="minorEastAsia" w:hAnsiTheme="minorEastAsia" w:eastAsiaTheme="minorEastAsia"/>
          <w:color w:val="000000" w:themeColor="text1"/>
          <w:sz w:val="24"/>
          <w:highlight w:val="none"/>
          <w14:textFill>
            <w14:solidFill>
              <w14:schemeClr w14:val="tx1"/>
            </w14:solidFill>
          </w14:textFill>
        </w:rPr>
        <w:t>，那么乙方须与该第三方交涉并承担由此发生的一切责任、费用和赔偿</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067C0B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2.3.2具有知识产权的计算机软件等货物的知识产权归属，</w:t>
      </w: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07F4373C">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147" w:name="_Toc4194"/>
      <w:bookmarkStart w:id="148" w:name="_Toc11932"/>
      <w:bookmarkStart w:id="149" w:name="_Toc29149"/>
      <w:r>
        <w:rPr>
          <w:rFonts w:hint="eastAsia" w:asciiTheme="minorEastAsia" w:hAnsiTheme="minorEastAsia" w:eastAsiaTheme="minorEastAsia"/>
          <w:b/>
          <w:bCs/>
          <w:color w:val="000000" w:themeColor="text1"/>
          <w:sz w:val="24"/>
          <w:highlight w:val="none"/>
          <w:lang w:val="zh-CN"/>
          <w14:textFill>
            <w14:solidFill>
              <w14:schemeClr w14:val="tx1"/>
            </w14:solidFill>
          </w14:textFill>
        </w:rPr>
        <w:t>2.4</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包装和装运</w:t>
      </w:r>
      <w:bookmarkEnd w:id="147"/>
      <w:bookmarkEnd w:id="148"/>
      <w:bookmarkEnd w:id="149"/>
    </w:p>
    <w:p w14:paraId="2204326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2.4.1除</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1B4CCD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2.4.2装运货物的要求和通知，详见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C36CFCE">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50" w:name="_Ref467379536"/>
      <w:bookmarkStart w:id="151" w:name="_Ref467378591"/>
      <w:bookmarkStart w:id="152" w:name="_Toc487900354"/>
      <w:bookmarkStart w:id="153" w:name="_Ref467379542"/>
      <w:bookmarkStart w:id="154" w:name="_Toc259093674"/>
      <w:bookmarkStart w:id="155" w:name="_Ref467378541"/>
      <w:bookmarkStart w:id="156" w:name="_Toc279701245"/>
      <w:bookmarkStart w:id="157" w:name="_Ref467379527"/>
      <w:bookmarkStart w:id="158" w:name="_Toc19074"/>
      <w:bookmarkStart w:id="159" w:name="_Toc26182"/>
      <w:bookmarkStart w:id="160" w:name="_Toc30272"/>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bookmarkEnd w:id="150"/>
      <w:bookmarkEnd w:id="151"/>
      <w:bookmarkEnd w:id="152"/>
      <w:bookmarkEnd w:id="153"/>
      <w:bookmarkEnd w:id="154"/>
      <w:bookmarkEnd w:id="155"/>
      <w:bookmarkEnd w:id="156"/>
      <w:bookmarkEnd w:id="157"/>
      <w:r>
        <w:rPr>
          <w:rFonts w:hint="eastAsia" w:asciiTheme="minorEastAsia" w:hAnsiTheme="minorEastAsia" w:eastAsiaTheme="minorEastAsia"/>
          <w:b/>
          <w:bCs/>
          <w:color w:val="000000" w:themeColor="text1"/>
          <w:sz w:val="24"/>
          <w:highlight w:val="none"/>
          <w:lang w:val="zh-CN"/>
          <w14:textFill>
            <w14:solidFill>
              <w14:schemeClr w14:val="tx1"/>
            </w14:solidFill>
          </w14:textFill>
        </w:rPr>
        <w:t>5</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履约检查和问题反馈</w:t>
      </w:r>
      <w:bookmarkEnd w:id="158"/>
      <w:bookmarkEnd w:id="159"/>
      <w:bookmarkEnd w:id="160"/>
    </w:p>
    <w:p w14:paraId="3870137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61" w:name="_Ref467379657"/>
      <w:r>
        <w:rPr>
          <w:rFonts w:hint="eastAsia" w:asciiTheme="minorEastAsia" w:hAnsiTheme="minorEastAsia" w:eastAsiaTheme="minorEastAsia"/>
          <w:color w:val="000000" w:themeColor="text1"/>
          <w:sz w:val="24"/>
          <w:highlight w:val="none"/>
          <w14:textFill>
            <w14:solidFill>
              <w14:schemeClr w14:val="tx1"/>
            </w14:solidFill>
          </w14:textFill>
        </w:rPr>
        <w:t>2.5</w:t>
      </w:r>
      <w:r>
        <w:rPr>
          <w:rFonts w:asciiTheme="minorEastAsia" w:hAnsiTheme="minorEastAsia" w:eastAsiaTheme="minorEastAsia"/>
          <w:color w:val="000000" w:themeColor="text1"/>
          <w:sz w:val="24"/>
          <w:highlight w:val="none"/>
          <w14:textFill>
            <w14:solidFill>
              <w14:schemeClr w14:val="tx1"/>
            </w14:solidFill>
          </w14:textFill>
        </w:rPr>
        <w:t>.1</w:t>
      </w:r>
      <w:bookmarkEnd w:id="161"/>
      <w:bookmarkStart w:id="162" w:name="_Toc186431854"/>
      <w:bookmarkStart w:id="163" w:name="_Ref467379793"/>
      <w:bookmarkStart w:id="164" w:name="_Toc279701247"/>
      <w:bookmarkStart w:id="165" w:name="_Toc259093676"/>
      <w:bookmarkStart w:id="166" w:name="_Ref467379807"/>
      <w:bookmarkStart w:id="167" w:name="_Toc487900357"/>
      <w:r>
        <w:rPr>
          <w:rFonts w:asciiTheme="minorEastAsia" w:hAnsiTheme="minorEastAsia" w:eastAsiaTheme="minorEastAsia"/>
          <w:color w:val="000000" w:themeColor="text1"/>
          <w:sz w:val="24"/>
          <w:highlight w:val="none"/>
          <w14:textFill>
            <w14:solidFill>
              <w14:schemeClr w14:val="tx1"/>
            </w14:solidFill>
          </w14:textFill>
        </w:rPr>
        <w:t>甲方</w:t>
      </w:r>
      <w:r>
        <w:rPr>
          <w:rFonts w:hint="eastAsia" w:asciiTheme="minorEastAsia" w:hAnsiTheme="minorEastAsia" w:eastAsiaTheme="minorEastAsia"/>
          <w:color w:val="000000" w:themeColor="text1"/>
          <w:sz w:val="24"/>
          <w:highlight w:val="none"/>
          <w14:textFill>
            <w14:solidFill>
              <w14:schemeClr w14:val="tx1"/>
            </w14:solidFill>
          </w14:textFill>
        </w:rPr>
        <w:t>有权</w:t>
      </w:r>
      <w:r>
        <w:rPr>
          <w:rFonts w:asciiTheme="minorEastAsia" w:hAnsiTheme="minorEastAsia" w:eastAsiaTheme="minorEastAsia"/>
          <w:color w:val="000000" w:themeColor="text1"/>
          <w:sz w:val="24"/>
          <w:highlight w:val="none"/>
          <w14:textFill>
            <w14:solidFill>
              <w14:schemeClr w14:val="tx1"/>
            </w14:solidFill>
          </w14:textFill>
        </w:rPr>
        <w:t>在其认为必要时</w:t>
      </w:r>
      <w:r>
        <w:rPr>
          <w:rFonts w:hint="eastAsia" w:asciiTheme="minorEastAsia" w:hAnsiTheme="minorEastAsia" w:eastAsiaTheme="minorEastAsia"/>
          <w:color w:val="000000" w:themeColor="text1"/>
          <w:sz w:val="24"/>
          <w:highlight w:val="none"/>
          <w14:textFill>
            <w14:solidFill>
              <w14:schemeClr w14:val="tx1"/>
            </w14:solidFill>
          </w14:textFill>
        </w:rPr>
        <w:t>，对乙方是否能够按照合同约定交付货物进行履约检查，以确保乙方所交付的货物能够依约满足甲方项目需求，但不得因履约检查妨碍乙方的正常工作，乙方应予积极配合；</w:t>
      </w:r>
    </w:p>
    <w:p w14:paraId="5B05EF5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2.5.2合同履行期间，甲方有权将履行过程中出现的问题反馈给乙方，双方当事人应以书面形式约定需要完善和改进的内容</w:t>
      </w:r>
      <w:bookmarkEnd w:id="162"/>
      <w:bookmarkStart w:id="168" w:name="_Toc186431855"/>
      <w:r>
        <w:rPr>
          <w:rFonts w:hint="eastAsia" w:asciiTheme="minorEastAsia" w:hAnsiTheme="minorEastAsia" w:eastAsiaTheme="minorEastAsia"/>
          <w:color w:val="000000" w:themeColor="text1"/>
          <w:sz w:val="24"/>
          <w:highlight w:val="none"/>
          <w14:textFill>
            <w14:solidFill>
              <w14:schemeClr w14:val="tx1"/>
            </w14:solidFill>
          </w14:textFill>
        </w:rPr>
        <w:t>。</w:t>
      </w:r>
    </w:p>
    <w:bookmarkEnd w:id="168"/>
    <w:p w14:paraId="34FE0B5A">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69" w:name="_Toc7836"/>
      <w:bookmarkStart w:id="170" w:name="_Toc19219"/>
      <w:bookmarkStart w:id="171" w:name="_Toc28451"/>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2.6 </w:t>
      </w:r>
      <w:r>
        <w:rPr>
          <w:rFonts w:asciiTheme="minorEastAsia" w:hAnsiTheme="minorEastAsia" w:eastAsiaTheme="minorEastAsia"/>
          <w:b/>
          <w:bCs/>
          <w:color w:val="000000" w:themeColor="text1"/>
          <w:sz w:val="24"/>
          <w:highlight w:val="none"/>
          <w:lang w:val="zh-CN"/>
          <w14:textFill>
            <w14:solidFill>
              <w14:schemeClr w14:val="tx1"/>
            </w14:solidFill>
          </w14:textFill>
        </w:rPr>
        <w:t>结算方式和付款条件</w:t>
      </w:r>
      <w:bookmarkEnd w:id="163"/>
      <w:bookmarkEnd w:id="164"/>
      <w:bookmarkEnd w:id="165"/>
      <w:bookmarkEnd w:id="166"/>
      <w:bookmarkEnd w:id="167"/>
      <w:bookmarkEnd w:id="169"/>
      <w:bookmarkEnd w:id="170"/>
      <w:bookmarkEnd w:id="171"/>
    </w:p>
    <w:p w14:paraId="56F5343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2630220E">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72" w:name="_Toc279701248"/>
      <w:bookmarkStart w:id="173" w:name="_Ref467379863"/>
      <w:bookmarkStart w:id="174" w:name="_Ref467379852"/>
      <w:bookmarkStart w:id="175" w:name="_Ref467379923"/>
      <w:bookmarkStart w:id="176" w:name="_Toc259093677"/>
      <w:bookmarkStart w:id="177" w:name="_Toc487900358"/>
      <w:bookmarkStart w:id="178" w:name="_Toc774"/>
      <w:bookmarkStart w:id="179" w:name="_Toc16110"/>
      <w:bookmarkStart w:id="180" w:name="_Toc3225"/>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2.7 </w:t>
      </w:r>
      <w:r>
        <w:rPr>
          <w:rFonts w:asciiTheme="minorEastAsia" w:hAnsiTheme="minorEastAsia" w:eastAsiaTheme="minorEastAsia"/>
          <w:b/>
          <w:bCs/>
          <w:color w:val="000000" w:themeColor="text1"/>
          <w:sz w:val="24"/>
          <w:highlight w:val="none"/>
          <w:lang w:val="zh-CN"/>
          <w14:textFill>
            <w14:solidFill>
              <w14:schemeClr w14:val="tx1"/>
            </w14:solidFill>
          </w14:textFill>
        </w:rPr>
        <w:t>技术资料</w:t>
      </w:r>
      <w:bookmarkEnd w:id="172"/>
      <w:bookmarkEnd w:id="173"/>
      <w:bookmarkEnd w:id="174"/>
      <w:bookmarkEnd w:id="175"/>
      <w:bookmarkEnd w:id="176"/>
      <w:bookmarkEnd w:id="177"/>
      <w:r>
        <w:rPr>
          <w:rFonts w:asciiTheme="minorEastAsia" w:hAnsiTheme="minorEastAsia" w:eastAsiaTheme="minorEastAsia"/>
          <w:b/>
          <w:bCs/>
          <w:color w:val="000000" w:themeColor="text1"/>
          <w:sz w:val="24"/>
          <w:highlight w:val="none"/>
          <w:lang w:val="zh-CN"/>
          <w14:textFill>
            <w14:solidFill>
              <w14:schemeClr w14:val="tx1"/>
            </w14:solidFill>
          </w14:textFill>
        </w:rPr>
        <w:t>和保密义务</w:t>
      </w:r>
      <w:bookmarkEnd w:id="178"/>
      <w:bookmarkEnd w:id="179"/>
      <w:bookmarkEnd w:id="180"/>
    </w:p>
    <w:p w14:paraId="3319E37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乙方有权依据合同约定和项目需要，向甲方了解有关情况，调阅有关资料等，甲方应予积极配合；</w:t>
      </w:r>
    </w:p>
    <w:p w14:paraId="478DF3A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2.7.2乙方有义务妥善保管和保护由甲方提供的前款信息和资料等；</w:t>
      </w:r>
    </w:p>
    <w:p w14:paraId="0F7C302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000000" w:themeColor="text1"/>
          <w:sz w:val="24"/>
          <w:highlight w:val="none"/>
          <w14:textFill>
            <w14:solidFill>
              <w14:schemeClr w14:val="tx1"/>
            </w14:solidFill>
          </w14:textFill>
        </w:rPr>
        <w:t>技术情报</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技术资料</w:t>
      </w:r>
      <w:r>
        <w:rPr>
          <w:rFonts w:hint="eastAsia" w:asciiTheme="minorEastAsia" w:hAnsiTheme="minorEastAsia" w:eastAsiaTheme="minorEastAsia"/>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759C75B0">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81" w:name="_Toc7860"/>
      <w:r>
        <w:rPr>
          <w:rFonts w:asciiTheme="minorEastAsia" w:hAnsiTheme="minorEastAsia" w:eastAsiaTheme="minorEastAsia"/>
          <w:b/>
          <w:bCs/>
          <w:color w:val="000000" w:themeColor="text1"/>
          <w:sz w:val="24"/>
          <w:highlight w:val="none"/>
          <w:lang w:val="zh-CN"/>
          <w14:textFill>
            <w14:solidFill>
              <w14:schemeClr w14:val="tx1"/>
            </w14:solidFill>
          </w14:textFill>
        </w:rPr>
        <w:t>2.8 质量保证</w:t>
      </w:r>
      <w:bookmarkEnd w:id="181"/>
    </w:p>
    <w:p w14:paraId="2F0D63C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2.8.1乙方应建立和完善履行合同的内部质量保证体系，并提供相关内部规章制度给甲方，以便甲方进行监督检查；</w:t>
      </w:r>
    </w:p>
    <w:p w14:paraId="23B1664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2.8.2乙方应保证履行合同的人员数量和素质、软件和硬件设备的配置、场地、环境和设施等满足全面履行合同的要求，并应接受甲方的监督检查。</w:t>
      </w:r>
    </w:p>
    <w:p w14:paraId="4928BD6C">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82" w:name="_Toc17244"/>
      <w:bookmarkStart w:id="183" w:name="_Toc259093681"/>
      <w:bookmarkStart w:id="184" w:name="_Toc487900362"/>
      <w:bookmarkStart w:id="185" w:name="_Toc279701252"/>
      <w:r>
        <w:rPr>
          <w:rFonts w:asciiTheme="minorEastAsia" w:hAnsiTheme="minorEastAsia" w:eastAsiaTheme="minorEastAsia"/>
          <w:b/>
          <w:bCs/>
          <w:color w:val="000000" w:themeColor="text1"/>
          <w:sz w:val="24"/>
          <w:highlight w:val="none"/>
          <w:lang w:val="zh-CN"/>
          <w14:textFill>
            <w14:solidFill>
              <w14:schemeClr w14:val="tx1"/>
            </w14:solidFill>
          </w14:textFill>
        </w:rPr>
        <w:t>2.9 货物的风险负担</w:t>
      </w:r>
      <w:bookmarkEnd w:id="182"/>
    </w:p>
    <w:p w14:paraId="14F3E32D">
      <w:pPr>
        <w:spacing w:line="360" w:lineRule="auto"/>
        <w:ind w:firstLine="43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货物或者在途货物或者交付给第一承运人后的货物毁损、灭失的风险负担</w:t>
      </w: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5DB9C21C">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86" w:name="_Toc14055"/>
      <w:r>
        <w:rPr>
          <w:rFonts w:asciiTheme="minorEastAsia" w:hAnsiTheme="minorEastAsia" w:eastAsiaTheme="minorEastAsia"/>
          <w:b/>
          <w:bCs/>
          <w:color w:val="000000" w:themeColor="text1"/>
          <w:sz w:val="24"/>
          <w:highlight w:val="none"/>
          <w:lang w:val="zh-CN"/>
          <w14:textFill>
            <w14:solidFill>
              <w14:schemeClr w14:val="tx1"/>
            </w14:solidFill>
          </w14:textFill>
        </w:rPr>
        <w:t>2.10 延迟交货</w:t>
      </w:r>
      <w:bookmarkEnd w:id="183"/>
      <w:bookmarkEnd w:id="184"/>
      <w:bookmarkEnd w:id="185"/>
      <w:bookmarkEnd w:id="186"/>
    </w:p>
    <w:p w14:paraId="67D6CC1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在合同履行过程中，如果乙方遇到不能按时交付货物的情况，应及时以书面形式将不能按时</w:t>
      </w:r>
      <w:r>
        <w:rPr>
          <w:rFonts w:hint="eastAsia" w:asciiTheme="minorEastAsia" w:hAnsiTheme="minorEastAsia" w:eastAsiaTheme="minorEastAsia"/>
          <w:color w:val="000000" w:themeColor="text1"/>
          <w:sz w:val="24"/>
          <w:highlight w:val="none"/>
          <w14:textFill>
            <w14:solidFill>
              <w14:schemeClr w14:val="tx1"/>
            </w14:solidFill>
          </w14:textFill>
        </w:rPr>
        <w:t>交付货物</w:t>
      </w:r>
      <w:r>
        <w:rPr>
          <w:rFonts w:asciiTheme="minorEastAsia" w:hAnsiTheme="minorEastAsia" w:eastAsiaTheme="minorEastAsia"/>
          <w:color w:val="000000" w:themeColor="text1"/>
          <w:sz w:val="24"/>
          <w:highlight w:val="none"/>
          <w14:textFill>
            <w14:solidFill>
              <w14:schemeClr w14:val="tx1"/>
            </w14:solidFill>
          </w14:textFill>
        </w:rPr>
        <w:t>的理由、预期延误时间通知甲方</w:t>
      </w:r>
      <w:r>
        <w:rPr>
          <w:rFonts w:hint="eastAsia" w:asciiTheme="minorEastAsia" w:hAnsiTheme="minorEastAsia" w:eastAsiaTheme="minorEastAsia"/>
          <w:color w:val="000000" w:themeColor="text1"/>
          <w:sz w:val="24"/>
          <w:highlight w:val="none"/>
          <w14:textFill>
            <w14:solidFill>
              <w14:schemeClr w14:val="tx1"/>
            </w14:solidFill>
          </w14:textFill>
        </w:rPr>
        <w:t>；甲</w:t>
      </w:r>
      <w:r>
        <w:rPr>
          <w:rFonts w:asciiTheme="minorEastAsia" w:hAnsiTheme="minorEastAsia" w:eastAsiaTheme="minorEastAsia"/>
          <w:color w:val="000000" w:themeColor="text1"/>
          <w:sz w:val="24"/>
          <w:highlight w:val="none"/>
          <w14:textFill>
            <w14:solidFill>
              <w14:schemeClr w14:val="tx1"/>
            </w14:solidFill>
          </w14:textFill>
        </w:rPr>
        <w:t>方收到乙方通知后，认为其理由正当的，可以书面形式酌情同意乙方可以延长交货的具体时间。</w:t>
      </w:r>
    </w:p>
    <w:p w14:paraId="7592C89A">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87" w:name="_Toc7502"/>
      <w:bookmarkStart w:id="188" w:name="_Toc279701254"/>
      <w:bookmarkStart w:id="189" w:name="_Toc259093683"/>
      <w:bookmarkStart w:id="190" w:name="_Ref467378121"/>
      <w:bookmarkStart w:id="191" w:name="_Toc487900364"/>
      <w:r>
        <w:rPr>
          <w:rFonts w:asciiTheme="minorEastAsia" w:hAnsiTheme="minorEastAsia" w:eastAsiaTheme="minorEastAsia"/>
          <w:b/>
          <w:bCs/>
          <w:color w:val="000000" w:themeColor="text1"/>
          <w:sz w:val="24"/>
          <w:highlight w:val="none"/>
          <w:lang w:val="zh-CN"/>
          <w14:textFill>
            <w14:solidFill>
              <w14:schemeClr w14:val="tx1"/>
            </w14:solidFill>
          </w14:textFill>
        </w:rPr>
        <w:t>2.11 合同变更</w:t>
      </w:r>
      <w:bookmarkEnd w:id="187"/>
    </w:p>
    <w:p w14:paraId="0B72C68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2.11.1双方当事人协商一致，可以签订书面补充合同的形式变更合同，但不得违背采购文件确定的事项；</w:t>
      </w:r>
    </w:p>
    <w:p w14:paraId="069FA5B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2.11.2合同继续履行将损害国家利益和社会公共利益的，双方当事人应当以书面形式变更合同。有过错的一方应当承担赔偿责任，双方当事人都有过错的，各自承担相应的责任。</w:t>
      </w:r>
      <w:bookmarkStart w:id="192" w:name="_Toc487900369"/>
      <w:bookmarkStart w:id="193" w:name="_Toc279701259"/>
      <w:bookmarkStart w:id="194" w:name="_Toc259093688"/>
    </w:p>
    <w:p w14:paraId="3D2E845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95" w:name="_Toc10366"/>
      <w:bookmarkStart w:id="196" w:name="_Toc15237"/>
      <w:bookmarkStart w:id="197" w:name="_Toc22955"/>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2.12 </w:t>
      </w:r>
      <w:r>
        <w:rPr>
          <w:rFonts w:asciiTheme="minorEastAsia" w:hAnsiTheme="minorEastAsia" w:eastAsiaTheme="minorEastAsia"/>
          <w:b/>
          <w:bCs/>
          <w:color w:val="000000" w:themeColor="text1"/>
          <w:sz w:val="24"/>
          <w:highlight w:val="none"/>
          <w:lang w:val="zh-CN"/>
          <w14:textFill>
            <w14:solidFill>
              <w14:schemeClr w14:val="tx1"/>
            </w14:solidFill>
          </w14:textFill>
        </w:rPr>
        <w:t>合同转让</w:t>
      </w:r>
      <w:bookmarkEnd w:id="192"/>
      <w:bookmarkEnd w:id="193"/>
      <w:bookmarkEnd w:id="194"/>
      <w:r>
        <w:rPr>
          <w:rFonts w:asciiTheme="minorEastAsia" w:hAnsiTheme="minorEastAsia" w:eastAsiaTheme="minorEastAsia"/>
          <w:b/>
          <w:bCs/>
          <w:color w:val="000000" w:themeColor="text1"/>
          <w:sz w:val="24"/>
          <w:highlight w:val="none"/>
          <w:lang w:val="zh-CN"/>
          <w14:textFill>
            <w14:solidFill>
              <w14:schemeClr w14:val="tx1"/>
            </w14:solidFill>
          </w14:textFill>
        </w:rPr>
        <w:t>和分包</w:t>
      </w:r>
      <w:bookmarkEnd w:id="195"/>
      <w:bookmarkEnd w:id="196"/>
      <w:bookmarkEnd w:id="197"/>
    </w:p>
    <w:p w14:paraId="4EC4B0A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合同的权利义务依法不</w:t>
      </w:r>
      <w:r>
        <w:rPr>
          <w:rFonts w:hint="eastAsia" w:asciiTheme="minorEastAsia" w:hAnsiTheme="minorEastAsia" w:eastAsiaTheme="minorEastAsia"/>
          <w:color w:val="000000" w:themeColor="text1"/>
          <w:sz w:val="24"/>
          <w:highlight w:val="none"/>
          <w14:textFill>
            <w14:solidFill>
              <w14:schemeClr w14:val="tx1"/>
            </w14:solidFill>
          </w14:textFill>
        </w:rPr>
        <w:t>得</w:t>
      </w:r>
      <w:r>
        <w:rPr>
          <w:rFonts w:asciiTheme="minorEastAsia" w:hAnsiTheme="minorEastAsia" w:eastAsiaTheme="minorEastAsia"/>
          <w:color w:val="000000" w:themeColor="text1"/>
          <w:sz w:val="24"/>
          <w:highlight w:val="none"/>
          <w14:textFill>
            <w14:solidFill>
              <w14:schemeClr w14:val="tx1"/>
            </w14:solidFill>
          </w14:textFill>
        </w:rPr>
        <w:t>转让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但经甲方</w:t>
      </w:r>
      <w:r>
        <w:rPr>
          <w:rFonts w:hint="eastAsia" w:asciiTheme="minorEastAsia" w:hAnsiTheme="minorEastAsia" w:eastAsiaTheme="minorEastAsia"/>
          <w:color w:val="000000" w:themeColor="text1"/>
          <w:sz w:val="24"/>
          <w:highlight w:val="none"/>
          <w14:textFill>
            <w14:solidFill>
              <w14:schemeClr w14:val="tx1"/>
            </w14:solidFill>
          </w14:textFill>
        </w:rPr>
        <w:t>同意，乙方可以依法采取分包方式履行合同，即：依法可以</w:t>
      </w:r>
      <w:r>
        <w:rPr>
          <w:rFonts w:asciiTheme="minorEastAsia" w:hAnsiTheme="minorEastAsia" w:eastAsiaTheme="minorEastAsia"/>
          <w:color w:val="000000" w:themeColor="text1"/>
          <w:sz w:val="24"/>
          <w:highlight w:val="none"/>
          <w14:textFill>
            <w14:solidFill>
              <w14:schemeClr w14:val="tx1"/>
            </w14:solidFill>
          </w14:textFill>
        </w:rPr>
        <w:t>将合同项下的部分非主体、非关键性工作分包给他人完成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接受分包的人应当具备相应的资格条件，并不得再次分包</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且乙方应就分包项目向甲方负责</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并</w:t>
      </w:r>
      <w:r>
        <w:rPr>
          <w:rFonts w:hint="eastAsia" w:asciiTheme="minorEastAsia" w:hAnsiTheme="minorEastAsia" w:eastAsiaTheme="minorEastAsia"/>
          <w:color w:val="000000" w:themeColor="text1"/>
          <w:sz w:val="24"/>
          <w:highlight w:val="none"/>
          <w14:textFill>
            <w14:solidFill>
              <w14:schemeClr w14:val="tx1"/>
            </w14:solidFill>
          </w14:textFill>
        </w:rPr>
        <w:t>与分包供应商就分包项目向甲方承担连带责任。</w:t>
      </w:r>
    </w:p>
    <w:p w14:paraId="33179B51">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98" w:name="_Toc14066"/>
      <w:bookmarkStart w:id="199" w:name="_Toc13566"/>
      <w:bookmarkStart w:id="200" w:name="_Toc16508"/>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2.13</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不可抗力</w:t>
      </w:r>
      <w:bookmarkEnd w:id="198"/>
      <w:bookmarkEnd w:id="199"/>
      <w:bookmarkEnd w:id="200"/>
    </w:p>
    <w:p w14:paraId="0267BA3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2.13</w:t>
      </w:r>
      <w:r>
        <w:rPr>
          <w:rFonts w:asciiTheme="minorEastAsia" w:hAnsiTheme="minorEastAsia" w:eastAsiaTheme="minorEastAsia"/>
          <w:color w:val="000000" w:themeColor="text1"/>
          <w:sz w:val="24"/>
          <w:highlight w:val="none"/>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D1090C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2.13.2因不可抗力致使不能实现合同目的的，当事人可以解除合同；</w:t>
      </w:r>
    </w:p>
    <w:p w14:paraId="12F8342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2.13.3因</w:t>
      </w:r>
      <w:r>
        <w:rPr>
          <w:rFonts w:asciiTheme="minorEastAsia" w:hAnsiTheme="minorEastAsia" w:eastAsiaTheme="minorEastAsia"/>
          <w:color w:val="000000" w:themeColor="text1"/>
          <w:sz w:val="24"/>
          <w:highlight w:val="none"/>
          <w14:textFill>
            <w14:solidFill>
              <w14:schemeClr w14:val="tx1"/>
            </w14:solidFill>
          </w14:textFill>
        </w:rPr>
        <w:t>不可抗力致使合同有变更必要的，双方当事人应在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约定时间内以书面形式变更合同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77280D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受</w:t>
      </w:r>
      <w:r>
        <w:rPr>
          <w:rFonts w:hint="eastAsia" w:asciiTheme="minorEastAsia" w:hAnsiTheme="minorEastAsia" w:eastAsiaTheme="minorEastAsia"/>
          <w:color w:val="000000" w:themeColor="text1"/>
          <w:sz w:val="24"/>
          <w:highlight w:val="none"/>
          <w14:textFill>
            <w14:solidFill>
              <w14:schemeClr w14:val="tx1"/>
            </w14:solidFill>
          </w14:textFill>
        </w:rPr>
        <w:t>不可抗力</w:t>
      </w:r>
      <w:r>
        <w:rPr>
          <w:rFonts w:asciiTheme="minorEastAsia" w:hAnsiTheme="minorEastAsia" w:eastAsiaTheme="minorEastAsia"/>
          <w:color w:val="000000" w:themeColor="text1"/>
          <w:sz w:val="24"/>
          <w:highlight w:val="none"/>
          <w14:textFill>
            <w14:solidFill>
              <w14:schemeClr w14:val="tx1"/>
            </w14:solidFill>
          </w14:textFill>
        </w:rPr>
        <w:t>影响的一方在不可抗力发生后</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应在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约定时间内以书面形式通知</w:t>
      </w:r>
      <w:r>
        <w:rPr>
          <w:rFonts w:hint="eastAsia" w:asciiTheme="minorEastAsia" w:hAnsiTheme="minorEastAsia" w:eastAsiaTheme="minorEastAsia"/>
          <w:color w:val="000000" w:themeColor="text1"/>
          <w:sz w:val="24"/>
          <w:highlight w:val="none"/>
          <w14:textFill>
            <w14:solidFill>
              <w14:schemeClr w14:val="tx1"/>
            </w14:solidFill>
          </w14:textFill>
        </w:rPr>
        <w:t>对</w:t>
      </w:r>
      <w:r>
        <w:rPr>
          <w:rFonts w:asciiTheme="minorEastAsia" w:hAnsiTheme="minorEastAsia" w:eastAsiaTheme="minorEastAsia"/>
          <w:color w:val="000000" w:themeColor="text1"/>
          <w:sz w:val="24"/>
          <w:highlight w:val="none"/>
          <w14:textFill>
            <w14:solidFill>
              <w14:schemeClr w14:val="tx1"/>
            </w14:solidFill>
          </w14:textFill>
        </w:rPr>
        <w:t>方当事人，并在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约定时间内，将有关部门出具的证明文件送达</w:t>
      </w:r>
      <w:r>
        <w:rPr>
          <w:rFonts w:hint="eastAsia" w:asciiTheme="minorEastAsia" w:hAnsiTheme="minorEastAsia" w:eastAsiaTheme="minorEastAsia"/>
          <w:color w:val="000000" w:themeColor="text1"/>
          <w:sz w:val="24"/>
          <w:highlight w:val="none"/>
          <w14:textFill>
            <w14:solidFill>
              <w14:schemeClr w14:val="tx1"/>
            </w14:solidFill>
          </w14:textFill>
        </w:rPr>
        <w:t>对方当事人</w:t>
      </w:r>
      <w:r>
        <w:rPr>
          <w:rFonts w:asciiTheme="minorEastAsia" w:hAnsiTheme="minorEastAsia" w:eastAsiaTheme="minorEastAsia"/>
          <w:color w:val="000000" w:themeColor="text1"/>
          <w:sz w:val="24"/>
          <w:highlight w:val="none"/>
          <w14:textFill>
            <w14:solidFill>
              <w14:schemeClr w14:val="tx1"/>
            </w14:solidFill>
          </w14:textFill>
        </w:rPr>
        <w:t>。</w:t>
      </w:r>
    </w:p>
    <w:p w14:paraId="68FB9AD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01" w:name="_Toc689"/>
      <w:bookmarkStart w:id="202" w:name="_Toc279701255"/>
      <w:bookmarkStart w:id="203" w:name="_Toc30676"/>
      <w:bookmarkStart w:id="204" w:name="_Toc487900365"/>
      <w:bookmarkStart w:id="205" w:name="_Toc6969"/>
      <w:bookmarkStart w:id="206" w:name="_Toc25909368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4 </w:t>
      </w:r>
      <w:r>
        <w:rPr>
          <w:rFonts w:asciiTheme="minorEastAsia" w:hAnsiTheme="minorEastAsia" w:eastAsiaTheme="minorEastAsia"/>
          <w:b/>
          <w:bCs/>
          <w:color w:val="000000" w:themeColor="text1"/>
          <w:sz w:val="24"/>
          <w:highlight w:val="none"/>
          <w:lang w:val="zh-CN"/>
          <w14:textFill>
            <w14:solidFill>
              <w14:schemeClr w14:val="tx1"/>
            </w14:solidFill>
          </w14:textFill>
        </w:rPr>
        <w:t>税费</w:t>
      </w:r>
      <w:bookmarkEnd w:id="201"/>
      <w:bookmarkEnd w:id="202"/>
      <w:bookmarkEnd w:id="203"/>
      <w:bookmarkEnd w:id="204"/>
      <w:bookmarkEnd w:id="205"/>
      <w:bookmarkEnd w:id="206"/>
    </w:p>
    <w:p w14:paraId="1B40A3F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与合同有关的一切税费</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均按照中华人民共和国法律的相关规定</w:t>
      </w:r>
      <w:r>
        <w:rPr>
          <w:rFonts w:hint="eastAsia" w:asciiTheme="minorEastAsia" w:hAnsiTheme="minorEastAsia" w:eastAsiaTheme="minorEastAsia"/>
          <w:color w:val="000000" w:themeColor="text1"/>
          <w:sz w:val="24"/>
          <w:highlight w:val="none"/>
          <w14:textFill>
            <w14:solidFill>
              <w14:schemeClr w14:val="tx1"/>
            </w14:solidFill>
          </w14:textFill>
        </w:rPr>
        <w:t>缴纳</w:t>
      </w:r>
      <w:r>
        <w:rPr>
          <w:rFonts w:asciiTheme="minorEastAsia" w:hAnsiTheme="minorEastAsia" w:eastAsiaTheme="minorEastAsia"/>
          <w:color w:val="000000" w:themeColor="text1"/>
          <w:sz w:val="24"/>
          <w:highlight w:val="none"/>
          <w14:textFill>
            <w14:solidFill>
              <w14:schemeClr w14:val="tx1"/>
            </w14:solidFill>
          </w14:textFill>
        </w:rPr>
        <w:t>。</w:t>
      </w:r>
    </w:p>
    <w:p w14:paraId="78BB6FB4">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07" w:name="_Toc259093687"/>
      <w:bookmarkStart w:id="208" w:name="_Toc487900368"/>
      <w:bookmarkStart w:id="209" w:name="_Toc16959"/>
      <w:bookmarkStart w:id="210" w:name="_Toc8298"/>
      <w:bookmarkStart w:id="211" w:name="_Toc7102"/>
      <w:bookmarkStart w:id="212" w:name="_Toc279701258"/>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5 </w:t>
      </w:r>
      <w:r>
        <w:rPr>
          <w:rFonts w:asciiTheme="minorEastAsia" w:hAnsiTheme="minorEastAsia" w:eastAsiaTheme="minorEastAsia"/>
          <w:b/>
          <w:bCs/>
          <w:color w:val="000000" w:themeColor="text1"/>
          <w:sz w:val="24"/>
          <w:highlight w:val="none"/>
          <w:lang w:val="zh-CN"/>
          <w14:textFill>
            <w14:solidFill>
              <w14:schemeClr w14:val="tx1"/>
            </w14:solidFill>
          </w14:textFill>
        </w:rPr>
        <w:t>乙方破产</w:t>
      </w:r>
      <w:bookmarkEnd w:id="207"/>
      <w:bookmarkEnd w:id="208"/>
      <w:bookmarkEnd w:id="209"/>
      <w:bookmarkEnd w:id="210"/>
      <w:bookmarkEnd w:id="211"/>
      <w:bookmarkEnd w:id="212"/>
    </w:p>
    <w:p w14:paraId="7E4D971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Theme="minorEastAsia" w:hAnsiTheme="minorEastAsia" w:eastAsiaTheme="minorEastAsia"/>
          <w:color w:val="000000" w:themeColor="text1"/>
          <w:sz w:val="24"/>
          <w:highlight w:val="none"/>
          <w14:textFill>
            <w14:solidFill>
              <w14:schemeClr w14:val="tx1"/>
            </w14:solidFill>
          </w14:textFill>
        </w:rPr>
        <w:t>，但合同的</w:t>
      </w:r>
      <w:r>
        <w:rPr>
          <w:rFonts w:asciiTheme="minorEastAsia" w:hAnsiTheme="minorEastAsia" w:eastAsiaTheme="minorEastAsia"/>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赔偿损失等的行动或补救措施的权利</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8692D49">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13" w:name="_Toc15387"/>
      <w:bookmarkStart w:id="214" w:name="_Toc29333"/>
      <w:bookmarkStart w:id="215" w:name="_Toc613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2.16 合同中止、终止</w:t>
      </w:r>
      <w:bookmarkEnd w:id="213"/>
      <w:bookmarkEnd w:id="214"/>
      <w:bookmarkEnd w:id="215"/>
    </w:p>
    <w:p w14:paraId="1E52534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2.16.1双方当事人不得擅自中止或者终止合同；</w:t>
      </w:r>
    </w:p>
    <w:p w14:paraId="1B5C543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14:paraId="2CE5A27C">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16" w:name="_Toc14563"/>
      <w:bookmarkStart w:id="217" w:name="_Toc6596"/>
      <w:bookmarkStart w:id="218" w:name="_Toc1125"/>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2.17 检验和验收</w:t>
      </w:r>
      <w:bookmarkEnd w:id="216"/>
      <w:bookmarkEnd w:id="217"/>
      <w:bookmarkEnd w:id="218"/>
    </w:p>
    <w:p w14:paraId="6D17971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约定时间内组织验收，并可依法邀请相关方参加，验收应出具验收书。</w:t>
      </w:r>
    </w:p>
    <w:p w14:paraId="6D1515E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7B61D6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2.17.3检验和验收标准、程序等具体内容以及前述验收书的效力详见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i/>
          <w:color w:val="000000" w:themeColor="text1"/>
          <w:sz w:val="24"/>
          <w:highlight w:val="none"/>
          <w14:textFill>
            <w14:solidFill>
              <w14:schemeClr w14:val="tx1"/>
            </w14:solidFill>
          </w14:textFill>
        </w:rPr>
        <w:t>。</w:t>
      </w:r>
    </w:p>
    <w:bookmarkEnd w:id="188"/>
    <w:bookmarkEnd w:id="189"/>
    <w:bookmarkEnd w:id="190"/>
    <w:bookmarkEnd w:id="191"/>
    <w:p w14:paraId="4A90DA38">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19" w:name="_Toc18540"/>
      <w:bookmarkStart w:id="220" w:name="_Toc487900372"/>
      <w:bookmarkStart w:id="221" w:name="_Toc279701262"/>
      <w:bookmarkStart w:id="222" w:name="_Toc259093691"/>
      <w:bookmarkStart w:id="223" w:name="_Toc4355"/>
      <w:bookmarkStart w:id="224" w:name="_Toc30599"/>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asciiTheme="minorEastAsia" w:hAnsiTheme="minorEastAsia" w:eastAsiaTheme="minorEastAsia"/>
          <w:b/>
          <w:bCs/>
          <w:color w:val="000000" w:themeColor="text1"/>
          <w:sz w:val="24"/>
          <w:highlight w:val="none"/>
          <w:lang w:val="zh-CN"/>
          <w14:textFill>
            <w14:solidFill>
              <w14:schemeClr w14:val="tx1"/>
            </w14:solidFill>
          </w14:textFill>
        </w:rPr>
        <w:t>8</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计量单位</w:t>
      </w:r>
      <w:bookmarkEnd w:id="219"/>
      <w:bookmarkEnd w:id="220"/>
      <w:bookmarkEnd w:id="221"/>
      <w:bookmarkEnd w:id="222"/>
      <w:bookmarkEnd w:id="223"/>
      <w:bookmarkEnd w:id="224"/>
    </w:p>
    <w:p w14:paraId="0232E45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除技术规范中另有规定外,合同的计量单位均使用国家法定计量单位。</w:t>
      </w:r>
    </w:p>
    <w:p w14:paraId="6E3E3D7E">
      <w:pPr>
        <w:spacing w:line="360" w:lineRule="auto"/>
        <w:ind w:firstLine="437"/>
        <w:outlineLvl w:val="3"/>
        <w:rPr>
          <w:rFonts w:asciiTheme="minorEastAsia" w:hAnsiTheme="minorEastAsia" w:eastAsiaTheme="minorEastAsia"/>
          <w:b/>
          <w:bCs/>
          <w:color w:val="000000" w:themeColor="text1"/>
          <w:sz w:val="24"/>
          <w:highlight w:val="none"/>
          <w14:textFill>
            <w14:solidFill>
              <w14:schemeClr w14:val="tx1"/>
            </w14:solidFill>
          </w14:textFill>
        </w:rPr>
      </w:pPr>
      <w:bookmarkStart w:id="225" w:name="_Toc18567"/>
      <w:bookmarkStart w:id="226" w:name="_Toc487900373"/>
      <w:bookmarkStart w:id="227" w:name="_Toc279701263"/>
      <w:bookmarkStart w:id="228" w:name="_Toc259093692"/>
      <w:bookmarkStart w:id="229" w:name="_Toc12773"/>
      <w:bookmarkStart w:id="230" w:name="_Toc10330"/>
      <w:r>
        <w:rPr>
          <w:rFonts w:hint="eastAsia" w:asciiTheme="minorEastAsia" w:hAnsiTheme="minorEastAsia" w:eastAsiaTheme="minorEastAsia"/>
          <w:b/>
          <w:bCs/>
          <w:color w:val="000000" w:themeColor="text1"/>
          <w:sz w:val="24"/>
          <w:highlight w:val="none"/>
          <w14:textFill>
            <w14:solidFill>
              <w14:schemeClr w14:val="tx1"/>
            </w14:solidFill>
          </w14:textFill>
        </w:rPr>
        <w:t>2.</w:t>
      </w:r>
      <w:r>
        <w:rPr>
          <w:rFonts w:asciiTheme="minorEastAsia" w:hAnsiTheme="minorEastAsia" w:eastAsiaTheme="minorEastAsia"/>
          <w:b/>
          <w:bCs/>
          <w:color w:val="000000" w:themeColor="text1"/>
          <w:sz w:val="24"/>
          <w:highlight w:val="none"/>
          <w14:textFill>
            <w14:solidFill>
              <w14:schemeClr w14:val="tx1"/>
            </w14:solidFill>
          </w14:textFill>
        </w:rPr>
        <w:t>19</w:t>
      </w:r>
      <w:r>
        <w:rPr>
          <w:rFonts w:hint="eastAsia" w:asciiTheme="minorEastAsia" w:hAnsiTheme="minorEastAsia" w:eastAsiaTheme="minorEastAsia"/>
          <w:b/>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合同使用的文字和</w:t>
      </w:r>
      <w:r>
        <w:rPr>
          <w:rFonts w:asciiTheme="minorEastAsia" w:hAnsiTheme="minorEastAsia" w:eastAsiaTheme="minorEastAsia"/>
          <w:b/>
          <w:bCs/>
          <w:color w:val="000000" w:themeColor="text1"/>
          <w:sz w:val="24"/>
          <w:highlight w:val="none"/>
          <w:lang w:val="zh-CN"/>
          <w14:textFill>
            <w14:solidFill>
              <w14:schemeClr w14:val="tx1"/>
            </w14:solidFill>
          </w14:textFill>
        </w:rPr>
        <w:t>适用的法律</w:t>
      </w:r>
      <w:bookmarkEnd w:id="225"/>
      <w:bookmarkEnd w:id="226"/>
      <w:bookmarkEnd w:id="227"/>
      <w:bookmarkEnd w:id="228"/>
      <w:bookmarkEnd w:id="229"/>
      <w:bookmarkEnd w:id="230"/>
    </w:p>
    <w:p w14:paraId="50BCDF0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19.1合同使用汉语书就</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变更和解释</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D52A00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19</w:t>
      </w:r>
      <w:r>
        <w:rPr>
          <w:rFonts w:hint="eastAsia" w:asciiTheme="minorEastAsia" w:hAnsiTheme="minorEastAsia" w:eastAsiaTheme="minorEastAsia"/>
          <w:color w:val="000000" w:themeColor="text1"/>
          <w:sz w:val="24"/>
          <w:highlight w:val="none"/>
          <w14:textFill>
            <w14:solidFill>
              <w14:schemeClr w14:val="tx1"/>
            </w14:solidFill>
          </w14:textFill>
        </w:rPr>
        <w:t>.2合同适用</w:t>
      </w:r>
      <w:r>
        <w:rPr>
          <w:rFonts w:asciiTheme="minorEastAsia" w:hAnsiTheme="minorEastAsia" w:eastAsiaTheme="minorEastAsia"/>
          <w:color w:val="000000" w:themeColor="text1"/>
          <w:sz w:val="24"/>
          <w:highlight w:val="none"/>
          <w14:textFill>
            <w14:solidFill>
              <w14:schemeClr w14:val="tx1"/>
            </w14:solidFill>
          </w14:textFill>
        </w:rPr>
        <w:t>中华人民共和国法律。</w:t>
      </w:r>
    </w:p>
    <w:p w14:paraId="31CD7150">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31" w:name="_Toc279701264"/>
      <w:bookmarkStart w:id="232" w:name="_Toc12004"/>
      <w:bookmarkStart w:id="233" w:name="_Toc16673"/>
      <w:bookmarkStart w:id="234" w:name="_Toc259093693"/>
      <w:bookmarkStart w:id="235" w:name="_Toc3148"/>
      <w:bookmarkStart w:id="236" w:name="_Toc48790037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2.2</w:t>
      </w:r>
      <w:r>
        <w:rPr>
          <w:rFonts w:asciiTheme="minorEastAsia" w:hAnsiTheme="minorEastAsia" w:eastAsiaTheme="minorEastAsia"/>
          <w:b/>
          <w:bCs/>
          <w:color w:val="000000" w:themeColor="text1"/>
          <w:sz w:val="24"/>
          <w:highlight w:val="none"/>
          <w:lang w:val="zh-CN"/>
          <w14:textFill>
            <w14:solidFill>
              <w14:schemeClr w14:val="tx1"/>
            </w14:solidFill>
          </w14:textFill>
        </w:rPr>
        <w:t>0</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履约保证金</w:t>
      </w:r>
      <w:bookmarkEnd w:id="231"/>
      <w:bookmarkEnd w:id="232"/>
      <w:bookmarkEnd w:id="233"/>
      <w:bookmarkEnd w:id="234"/>
      <w:bookmarkEnd w:id="235"/>
    </w:p>
    <w:p w14:paraId="3E0AEFF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w:t>
      </w:r>
      <w:r>
        <w:rPr>
          <w:rFonts w:asciiTheme="minorEastAsia" w:hAnsiTheme="minorEastAsia" w:eastAsiaTheme="minorEastAsia"/>
          <w:color w:val="000000" w:themeColor="text1"/>
          <w:sz w:val="24"/>
          <w:highlight w:val="none"/>
          <w14:textFill>
            <w14:solidFill>
              <w14:schemeClr w14:val="tx1"/>
            </w14:solidFill>
          </w14:textFill>
        </w:rPr>
        <w:t>0</w:t>
      </w:r>
      <w:r>
        <w:rPr>
          <w:rFonts w:hint="eastAsia" w:asciiTheme="minorEastAsia" w:hAnsiTheme="minorEastAsia" w:eastAsiaTheme="minorEastAsia"/>
          <w:color w:val="000000" w:themeColor="text1"/>
          <w:sz w:val="24"/>
          <w:highlight w:val="none"/>
          <w14:textFill>
            <w14:solidFill>
              <w14:schemeClr w14:val="tx1"/>
            </w14:solidFill>
          </w14:textFill>
        </w:rPr>
        <w:t>.1采购文件要求乙方提交履约保证金的，乙方</w:t>
      </w:r>
      <w:r>
        <w:rPr>
          <w:rFonts w:asciiTheme="minorEastAsia" w:hAnsiTheme="minorEastAsia" w:eastAsiaTheme="minorEastAsia"/>
          <w:color w:val="000000" w:themeColor="text1"/>
          <w:sz w:val="24"/>
          <w:highlight w:val="none"/>
          <w14:textFill>
            <w14:solidFill>
              <w14:schemeClr w14:val="tx1"/>
            </w14:solidFill>
          </w14:textFill>
        </w:rPr>
        <w:t>应按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约定的方式</w:t>
      </w:r>
      <w:r>
        <w:rPr>
          <w:rFonts w:hint="eastAsia" w:asciiTheme="minorEastAsia" w:hAnsiTheme="minorEastAsia" w:eastAsiaTheme="minorEastAsia"/>
          <w:color w:val="000000" w:themeColor="text1"/>
          <w:sz w:val="24"/>
          <w:highlight w:val="none"/>
          <w14:textFill>
            <w14:solidFill>
              <w14:schemeClr w14:val="tx1"/>
            </w14:solidFill>
          </w14:textFill>
        </w:rPr>
        <w:t>，以支票、汇票、本票或者金融机构、担保机构出具的保函等非现金形式，提交不超过合同价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2.5</w:t>
      </w:r>
      <w:r>
        <w:rPr>
          <w:rFonts w:hint="eastAsia" w:asciiTheme="minorEastAsia" w:hAnsiTheme="minorEastAsia" w:eastAsiaTheme="minorEastAsia"/>
          <w:color w:val="000000" w:themeColor="text1"/>
          <w:sz w:val="24"/>
          <w:highlight w:val="none"/>
          <w14:textFill>
            <w14:solidFill>
              <w14:schemeClr w14:val="tx1"/>
            </w14:solidFill>
          </w14:textFill>
        </w:rPr>
        <w:t>%的履约保证金；</w:t>
      </w:r>
    </w:p>
    <w:p w14:paraId="7708596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w:t>
      </w:r>
      <w:r>
        <w:rPr>
          <w:rFonts w:asciiTheme="minorEastAsia" w:hAnsiTheme="minorEastAsia" w:eastAsiaTheme="minorEastAsia"/>
          <w:color w:val="000000" w:themeColor="text1"/>
          <w:sz w:val="24"/>
          <w:highlight w:val="none"/>
          <w14:textFill>
            <w14:solidFill>
              <w14:schemeClr w14:val="tx1"/>
            </w14:solidFill>
          </w14:textFill>
        </w:rPr>
        <w:t>0.2履约保证金</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的时间</w:t>
      </w:r>
      <w:r>
        <w:rPr>
          <w:rFonts w:asciiTheme="minorEastAsia" w:hAnsiTheme="minorEastAsia" w:eastAsiaTheme="minorEastAsia"/>
          <w:color w:val="000000" w:themeColor="text1"/>
          <w:sz w:val="24"/>
          <w:highlight w:val="none"/>
          <w14:textFill>
            <w14:solidFill>
              <w14:schemeClr w14:val="tx1"/>
            </w14:solidFill>
          </w14:textFill>
        </w:rPr>
        <w:t>退还乙方</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860DD0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w:t>
      </w:r>
      <w:r>
        <w:rPr>
          <w:rFonts w:asciiTheme="minorEastAsia" w:hAnsiTheme="minorEastAsia" w:eastAsiaTheme="minorEastAsia"/>
          <w:color w:val="000000" w:themeColor="text1"/>
          <w:sz w:val="24"/>
          <w:highlight w:val="none"/>
          <w14:textFill>
            <w14:solidFill>
              <w14:schemeClr w14:val="tx1"/>
            </w14:solidFill>
          </w14:textFill>
        </w:rPr>
        <w:t>0</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如果乙方不履行合同</w:t>
      </w:r>
      <w:r>
        <w:rPr>
          <w:rFonts w:hint="eastAsia" w:asciiTheme="minorEastAsia" w:hAnsiTheme="minorEastAsia" w:eastAsiaTheme="minorEastAsia"/>
          <w:color w:val="000000" w:themeColor="text1"/>
          <w:sz w:val="24"/>
          <w:highlight w:val="none"/>
          <w14:textFill>
            <w14:solidFill>
              <w14:schemeClr w14:val="tx1"/>
            </w14:solidFill>
          </w14:textFill>
        </w:rPr>
        <w:t>，履约保证金不予退还；如果乙方</w:t>
      </w:r>
      <w:r>
        <w:rPr>
          <w:rFonts w:asciiTheme="minorEastAsia" w:hAnsiTheme="minorEastAsia" w:eastAsiaTheme="minorEastAsia"/>
          <w:color w:val="000000" w:themeColor="text1"/>
          <w:sz w:val="24"/>
          <w:highlight w:val="none"/>
          <w14:textFill>
            <w14:solidFill>
              <w14:schemeClr w14:val="tx1"/>
            </w14:solidFill>
          </w14:textFill>
        </w:rPr>
        <w:t>未能按合同</w:t>
      </w:r>
      <w:r>
        <w:rPr>
          <w:rFonts w:hint="eastAsia" w:asciiTheme="minorEastAsia" w:hAnsiTheme="minorEastAsia" w:eastAsiaTheme="minorEastAsia"/>
          <w:color w:val="000000" w:themeColor="text1"/>
          <w:sz w:val="24"/>
          <w:highlight w:val="none"/>
          <w14:textFill>
            <w14:solidFill>
              <w14:schemeClr w14:val="tx1"/>
            </w14:solidFill>
          </w14:textFill>
        </w:rPr>
        <w:t>约</w:t>
      </w:r>
      <w:r>
        <w:rPr>
          <w:rFonts w:asciiTheme="minorEastAsia" w:hAnsiTheme="minorEastAsia" w:eastAsiaTheme="minorEastAsia"/>
          <w:color w:val="000000" w:themeColor="text1"/>
          <w:sz w:val="24"/>
          <w:highlight w:val="none"/>
          <w14:textFill>
            <w14:solidFill>
              <w14:schemeClr w14:val="tx1"/>
            </w14:solidFill>
          </w14:textFill>
        </w:rPr>
        <w:t>定全面履行义务，那么甲方有权从履约保证金中取得补偿或赔偿</w:t>
      </w:r>
      <w:r>
        <w:rPr>
          <w:rFonts w:hint="eastAsia" w:asciiTheme="minorEastAsia" w:hAnsiTheme="minorEastAsia" w:eastAsiaTheme="minorEastAsia"/>
          <w:color w:val="000000" w:themeColor="text1"/>
          <w:sz w:val="24"/>
          <w:highlight w:val="none"/>
          <w14:textFill>
            <w14:solidFill>
              <w14:schemeClr w14:val="tx1"/>
            </w14:solidFill>
          </w14:textFill>
        </w:rPr>
        <w:t>，同时不影响甲方要求乙方承担合同约定的超过履约保证金的违约责任的权利。</w:t>
      </w:r>
    </w:p>
    <w:bookmarkEnd w:id="236"/>
    <w:p w14:paraId="489CE02A">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37" w:name="_Toc14001"/>
      <w:bookmarkStart w:id="238" w:name="_Toc6885"/>
      <w:bookmarkStart w:id="239" w:name="_Toc19890"/>
      <w:r>
        <w:rPr>
          <w:rFonts w:hint="eastAsia" w:asciiTheme="minorEastAsia" w:hAnsiTheme="minorEastAsia" w:eastAsiaTheme="minorEastAsia"/>
          <w:b/>
          <w:bCs/>
          <w:color w:val="000000" w:themeColor="text1"/>
          <w:sz w:val="24"/>
          <w:highlight w:val="none"/>
          <w:lang w:val="zh-CN"/>
          <w14:textFill>
            <w14:solidFill>
              <w14:schemeClr w14:val="tx1"/>
            </w14:solidFill>
          </w14:textFill>
        </w:rPr>
        <w:t>2.2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合同份数</w:t>
      </w:r>
      <w:bookmarkEnd w:id="237"/>
      <w:bookmarkEnd w:id="238"/>
      <w:bookmarkEnd w:id="239"/>
    </w:p>
    <w:p w14:paraId="076A2C2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合同份数按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规定</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每份均具有同等法律效力</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7A373BE">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bookmarkStart w:id="240" w:name="_Toc331685784"/>
      <w:r>
        <w:rPr>
          <w:rFonts w:hint="eastAsia" w:asciiTheme="minorEastAsia" w:hAnsiTheme="minorEastAsia" w:eastAsiaTheme="minorEastAsia"/>
          <w:b/>
          <w:color w:val="000000" w:themeColor="text1"/>
          <w:sz w:val="24"/>
          <w:highlight w:val="none"/>
          <w14:textFill>
            <w14:solidFill>
              <w14:schemeClr w14:val="tx1"/>
            </w14:solidFill>
          </w14:textFill>
        </w:rPr>
        <w:t>第三部分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合同专用条款</w:t>
      </w:r>
      <w:bookmarkEnd w:id="240"/>
    </w:p>
    <w:p w14:paraId="7193262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本部分</w:t>
      </w:r>
      <w:r>
        <w:rPr>
          <w:rFonts w:asciiTheme="minorEastAsia" w:hAnsiTheme="minorEastAsia" w:eastAsiaTheme="minorEastAsia"/>
          <w:color w:val="000000" w:themeColor="text1"/>
          <w:sz w:val="24"/>
          <w:highlight w:val="none"/>
          <w14:textFill>
            <w14:solidFill>
              <w14:schemeClr w14:val="tx1"/>
            </w14:solidFill>
          </w14:textFill>
        </w:rPr>
        <w:t>是对</w:t>
      </w:r>
      <w:r>
        <w:rPr>
          <w:rFonts w:hint="eastAsia" w:asciiTheme="minorEastAsia" w:hAnsiTheme="minorEastAsia" w:eastAsiaTheme="minorEastAsia"/>
          <w:color w:val="000000" w:themeColor="text1"/>
          <w:sz w:val="24"/>
          <w:highlight w:val="none"/>
          <w14:textFill>
            <w14:solidFill>
              <w14:schemeClr w14:val="tx1"/>
            </w14:solidFill>
          </w14:textFill>
        </w:rPr>
        <w:t>前两</w:t>
      </w:r>
      <w:r>
        <w:rPr>
          <w:rFonts w:asciiTheme="minorEastAsia" w:hAnsiTheme="minorEastAsia" w:eastAsiaTheme="minorEastAsia"/>
          <w:color w:val="000000" w:themeColor="text1"/>
          <w:sz w:val="24"/>
          <w:highlight w:val="none"/>
          <w14:textFill>
            <w14:solidFill>
              <w14:schemeClr w14:val="tx1"/>
            </w14:solidFill>
          </w14:textFill>
        </w:rPr>
        <w:t>部分的补充和修改</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w:t>
      </w:r>
      <w:r>
        <w:rPr>
          <w:rFonts w:hint="eastAsia" w:asciiTheme="minorEastAsia" w:hAnsiTheme="minorEastAsia" w:eastAsiaTheme="minorEastAsia"/>
          <w:color w:val="000000" w:themeColor="text1"/>
          <w:sz w:val="24"/>
          <w:highlight w:val="none"/>
          <w14:textFill>
            <w14:solidFill>
              <w14:schemeClr w14:val="tx1"/>
            </w14:solidFill>
          </w14:textFill>
        </w:rPr>
        <w:t>前两</w:t>
      </w:r>
      <w:r>
        <w:rPr>
          <w:rFonts w:asciiTheme="minorEastAsia" w:hAnsiTheme="minorEastAsia" w:eastAsiaTheme="minorEastAsia"/>
          <w:color w:val="000000" w:themeColor="text1"/>
          <w:sz w:val="24"/>
          <w:highlight w:val="none"/>
          <w14:textFill>
            <w14:solidFill>
              <w14:schemeClr w14:val="tx1"/>
            </w14:solidFill>
          </w14:textFill>
        </w:rPr>
        <w:t>部分和本部分的约定不一致</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应以本部分的约定为准</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本部分的条款号应与</w:t>
      </w:r>
      <w:r>
        <w:rPr>
          <w:rFonts w:hint="eastAsia" w:asciiTheme="minorEastAsia" w:hAnsiTheme="minorEastAsia" w:eastAsiaTheme="minorEastAsia"/>
          <w:color w:val="000000" w:themeColor="text1"/>
          <w:sz w:val="24"/>
          <w:highlight w:val="none"/>
          <w14:textFill>
            <w14:solidFill>
              <w14:schemeClr w14:val="tx1"/>
            </w14:solidFill>
          </w14:textFill>
        </w:rPr>
        <w:t>前两部分</w:t>
      </w:r>
      <w:r>
        <w:rPr>
          <w:rFonts w:asciiTheme="minorEastAsia" w:hAnsiTheme="minorEastAsia" w:eastAsiaTheme="minorEastAsia"/>
          <w:color w:val="000000" w:themeColor="text1"/>
          <w:sz w:val="24"/>
          <w:highlight w:val="none"/>
          <w14:textFill>
            <w14:solidFill>
              <w14:schemeClr w14:val="tx1"/>
            </w14:solidFill>
          </w14:textFill>
        </w:rPr>
        <w:t>的条款号保持对应</w:t>
      </w:r>
      <w:r>
        <w:rPr>
          <w:rFonts w:hint="eastAsia" w:asciiTheme="minorEastAsia" w:hAnsiTheme="minorEastAsia" w:eastAsiaTheme="minorEastAsia"/>
          <w:color w:val="000000" w:themeColor="text1"/>
          <w:sz w:val="24"/>
          <w:highlight w:val="none"/>
          <w14:textFill>
            <w14:solidFill>
              <w14:schemeClr w14:val="tx1"/>
            </w14:solidFill>
          </w14:textFill>
        </w:rPr>
        <w:t>；与前两部分</w:t>
      </w:r>
      <w:r>
        <w:rPr>
          <w:rFonts w:asciiTheme="minorEastAsia" w:hAnsiTheme="minorEastAsia" w:eastAsiaTheme="minorEastAsia"/>
          <w:color w:val="000000" w:themeColor="text1"/>
          <w:sz w:val="24"/>
          <w:highlight w:val="none"/>
          <w14:textFill>
            <w14:solidFill>
              <w14:schemeClr w14:val="tx1"/>
            </w14:solidFill>
          </w14:textFill>
        </w:rPr>
        <w:t>无对应关系的内容可另行编制条款号</w:t>
      </w:r>
      <w:r>
        <w:rPr>
          <w:rFonts w:hint="eastAsia" w:asciiTheme="minorEastAsia" w:hAnsiTheme="minorEastAsia" w:eastAsiaTheme="minorEastAsia"/>
          <w:color w:val="000000" w:themeColor="text1"/>
          <w:sz w:val="24"/>
          <w:highlight w:val="none"/>
          <w14:textFill>
            <w14:solidFill>
              <w14:schemeClr w14:val="tx1"/>
            </w14:solidFill>
          </w14:textFill>
        </w:rPr>
        <w:t>。</w:t>
      </w:r>
    </w:p>
    <w:tbl>
      <w:tblPr>
        <w:tblStyle w:val="6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77DE5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7B5FC534">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条款号</w:t>
            </w:r>
          </w:p>
        </w:tc>
        <w:tc>
          <w:tcPr>
            <w:tcW w:w="8259" w:type="dxa"/>
            <w:vAlign w:val="center"/>
          </w:tcPr>
          <w:p w14:paraId="06578ADC">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约定内容</w:t>
            </w:r>
          </w:p>
        </w:tc>
      </w:tr>
      <w:tr w14:paraId="6BF1C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0F253A7F">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2.6</w:t>
            </w:r>
          </w:p>
        </w:tc>
        <w:tc>
          <w:tcPr>
            <w:tcW w:w="8259" w:type="dxa"/>
            <w:vAlign w:val="center"/>
          </w:tcPr>
          <w:p w14:paraId="562A75FF">
            <w:pPr>
              <w:spacing w:line="360" w:lineRule="auto"/>
              <w:outlineLvl w:val="3"/>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yellow"/>
                <w:lang w:val="zh-CN"/>
                <w14:textFill>
                  <w14:solidFill>
                    <w14:schemeClr w14:val="tx1"/>
                  </w14:solidFill>
                </w14:textFill>
              </w:rPr>
              <w:t>结算方式和付款条件</w:t>
            </w: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555DC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810BD49">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2.17</w:t>
            </w:r>
          </w:p>
        </w:tc>
        <w:tc>
          <w:tcPr>
            <w:tcW w:w="8259" w:type="dxa"/>
            <w:vAlign w:val="center"/>
          </w:tcPr>
          <w:p w14:paraId="1AB2BA9B">
            <w:pPr>
              <w:spacing w:line="360" w:lineRule="auto"/>
              <w:outlineLvl w:val="3"/>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检验和验收：</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55272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02097C1">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2.20</w:t>
            </w:r>
          </w:p>
        </w:tc>
        <w:tc>
          <w:tcPr>
            <w:tcW w:w="8259" w:type="dxa"/>
            <w:vAlign w:val="center"/>
          </w:tcPr>
          <w:p w14:paraId="18E8C758">
            <w:pPr>
              <w:spacing w:line="560" w:lineRule="exact"/>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yellow"/>
                <w:lang w:val="zh-CN"/>
                <w14:textFill>
                  <w14:solidFill>
                    <w14:schemeClr w14:val="tx1"/>
                  </w14:solidFill>
                </w14:textFill>
              </w:rPr>
              <w:t>履约保证金</w:t>
            </w: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61F6C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B7D14D3">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c>
          <w:tcPr>
            <w:tcW w:w="8259" w:type="dxa"/>
            <w:vAlign w:val="center"/>
          </w:tcPr>
          <w:p w14:paraId="18FDFC3F">
            <w:pPr>
              <w:spacing w:line="560" w:lineRule="exact"/>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r>
      <w:tr w14:paraId="50DE8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6E23DA8">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161176D8">
            <w:pPr>
              <w:spacing w:line="560" w:lineRule="exact"/>
              <w:rPr>
                <w:rFonts w:asciiTheme="minorEastAsia" w:hAnsiTheme="minorEastAsia" w:eastAsiaTheme="minorEastAsia"/>
                <w:color w:val="000000" w:themeColor="text1"/>
                <w:sz w:val="24"/>
                <w:highlight w:val="none"/>
                <w:u w:val="single"/>
                <w14:textFill>
                  <w14:solidFill>
                    <w14:schemeClr w14:val="tx1"/>
                  </w14:solidFill>
                </w14:textFill>
              </w:rPr>
            </w:pPr>
          </w:p>
        </w:tc>
      </w:tr>
      <w:tr w14:paraId="5B00C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568AEFB4">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72E829A2">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05EFD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6230D82D">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3AF73C03">
            <w:pPr>
              <w:spacing w:line="560" w:lineRule="exact"/>
              <w:rPr>
                <w:rFonts w:asciiTheme="minorEastAsia" w:hAnsiTheme="minorEastAsia" w:eastAsiaTheme="minorEastAsia"/>
                <w:color w:val="000000" w:themeColor="text1"/>
                <w:sz w:val="24"/>
                <w:highlight w:val="none"/>
                <w:u w:val="single"/>
                <w14:textFill>
                  <w14:solidFill>
                    <w14:schemeClr w14:val="tx1"/>
                  </w14:solidFill>
                </w14:textFill>
              </w:rPr>
            </w:pPr>
          </w:p>
        </w:tc>
      </w:tr>
      <w:tr w14:paraId="26DB7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8423903">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4CEEF240">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34B0C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73D0B48">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72FB82E4">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0252E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4DF2E7D9">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67E3F5C7">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1BAA5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29097C42">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49D39CBD">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2D86A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139921E">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5FC21479">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67A45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75E20FC">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7A6C0FD3">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bl>
    <w:p w14:paraId="0798ED4B">
      <w:pPr>
        <w:rPr>
          <w:color w:val="000000" w:themeColor="text1"/>
          <w:highlight w:val="none"/>
          <w14:textFill>
            <w14:solidFill>
              <w14:schemeClr w14:val="tx1"/>
            </w14:solidFill>
          </w14:textFill>
        </w:rPr>
      </w:pPr>
    </w:p>
    <w:p w14:paraId="1F9B8514">
      <w:pPr>
        <w:rPr>
          <w:rFonts w:ascii="宋体" w:hAnsi="宋体" w:cs="宋体"/>
          <w:color w:val="000000" w:themeColor="text1"/>
          <w:szCs w:val="21"/>
          <w:highlight w:val="none"/>
          <w14:textFill>
            <w14:solidFill>
              <w14:schemeClr w14:val="tx1"/>
            </w14:solidFill>
          </w14:textFill>
        </w:rPr>
      </w:pPr>
    </w:p>
    <w:p w14:paraId="51F207BD">
      <w:pPr>
        <w:rPr>
          <w:rFonts w:ascii="宋体" w:hAnsi="宋体" w:cs="宋体"/>
          <w:color w:val="000000" w:themeColor="text1"/>
          <w:szCs w:val="21"/>
          <w:highlight w:val="none"/>
          <w14:textFill>
            <w14:solidFill>
              <w14:schemeClr w14:val="tx1"/>
            </w14:solidFill>
          </w14:textFill>
        </w:rPr>
      </w:pPr>
    </w:p>
    <w:p w14:paraId="34773B7C">
      <w:pPr>
        <w:rPr>
          <w:rFonts w:ascii="宋体" w:hAnsi="宋体" w:cs="宋体"/>
          <w:color w:val="000000" w:themeColor="text1"/>
          <w:szCs w:val="21"/>
          <w:highlight w:val="none"/>
          <w14:textFill>
            <w14:solidFill>
              <w14:schemeClr w14:val="tx1"/>
            </w14:solidFill>
          </w14:textFill>
        </w:rPr>
      </w:pPr>
    </w:p>
    <w:p w14:paraId="1EE3BC01">
      <w:pPr>
        <w:rPr>
          <w:rFonts w:ascii="宋体" w:hAnsi="宋体" w:cs="宋体"/>
          <w:color w:val="000000" w:themeColor="text1"/>
          <w:szCs w:val="21"/>
          <w:highlight w:val="none"/>
          <w14:textFill>
            <w14:solidFill>
              <w14:schemeClr w14:val="tx1"/>
            </w14:solidFill>
          </w14:textFill>
        </w:rPr>
      </w:pPr>
    </w:p>
    <w:p w14:paraId="28F52E3C">
      <w:pPr>
        <w:rPr>
          <w:rFonts w:ascii="宋体" w:hAnsi="宋体" w:cs="宋体"/>
          <w:color w:val="000000" w:themeColor="text1"/>
          <w:szCs w:val="21"/>
          <w:highlight w:val="none"/>
          <w14:textFill>
            <w14:solidFill>
              <w14:schemeClr w14:val="tx1"/>
            </w14:solidFill>
          </w14:textFill>
        </w:rPr>
      </w:pPr>
    </w:p>
    <w:p w14:paraId="26553612">
      <w:pPr>
        <w:rPr>
          <w:rFonts w:ascii="宋体" w:hAnsi="宋体" w:cs="宋体"/>
          <w:color w:val="000000" w:themeColor="text1"/>
          <w:szCs w:val="21"/>
          <w:highlight w:val="none"/>
          <w14:textFill>
            <w14:solidFill>
              <w14:schemeClr w14:val="tx1"/>
            </w14:solidFill>
          </w14:textFill>
        </w:rPr>
      </w:pPr>
    </w:p>
    <w:p w14:paraId="5C70C0BB">
      <w:pPr>
        <w:rPr>
          <w:rFonts w:ascii="宋体" w:hAnsi="宋体" w:cs="宋体"/>
          <w:color w:val="000000" w:themeColor="text1"/>
          <w:szCs w:val="21"/>
          <w:highlight w:val="none"/>
          <w14:textFill>
            <w14:solidFill>
              <w14:schemeClr w14:val="tx1"/>
            </w14:solidFill>
          </w14:textFill>
        </w:rPr>
      </w:pPr>
    </w:p>
    <w:p w14:paraId="23AA4514">
      <w:pPr>
        <w:rPr>
          <w:rFonts w:ascii="宋体" w:hAnsi="宋体" w:cs="宋体"/>
          <w:color w:val="000000" w:themeColor="text1"/>
          <w:szCs w:val="21"/>
          <w:highlight w:val="none"/>
          <w14:textFill>
            <w14:solidFill>
              <w14:schemeClr w14:val="tx1"/>
            </w14:solidFill>
          </w14:textFill>
        </w:rPr>
      </w:pPr>
    </w:p>
    <w:p w14:paraId="7563AFD0">
      <w:pPr>
        <w:tabs>
          <w:tab w:val="left" w:pos="3640"/>
        </w:tabs>
        <w:autoSpaceDE w:val="0"/>
        <w:autoSpaceDN w:val="0"/>
        <w:spacing w:line="480" w:lineRule="auto"/>
        <w:ind w:firstLine="480" w:firstLineChars="200"/>
        <w:rPr>
          <w:rFonts w:ascii="宋体" w:cs="宋体"/>
          <w:color w:val="000000" w:themeColor="text1"/>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01EE3D0B">
      <w:pPr>
        <w:pStyle w:val="3"/>
        <w:spacing w:before="62" w:beforeLines="20" w:after="62" w:afterLines="20" w:line="480" w:lineRule="exact"/>
        <w:ind w:firstLine="0" w:firstLineChars="0"/>
        <w:jc w:val="center"/>
        <w:rPr>
          <w:rFonts w:ascii="Arial" w:hAnsi="Arial"/>
          <w:color w:val="000000" w:themeColor="text1"/>
          <w:kern w:val="2"/>
          <w:sz w:val="36"/>
          <w:szCs w:val="36"/>
          <w:highlight w:val="none"/>
          <w14:textFill>
            <w14:solidFill>
              <w14:schemeClr w14:val="tx1"/>
            </w14:solidFill>
          </w14:textFill>
        </w:rPr>
      </w:pPr>
      <w:bookmarkStart w:id="241" w:name="_Toc439316880"/>
      <w:bookmarkStart w:id="242" w:name="_Toc54941341"/>
      <w:bookmarkStart w:id="243" w:name="_Toc8981"/>
      <w:bookmarkStart w:id="244" w:name="_Toc1812"/>
      <w:r>
        <w:rPr>
          <w:rFonts w:hint="eastAsia" w:ascii="Arial" w:hAnsi="Arial"/>
          <w:color w:val="000000" w:themeColor="text1"/>
          <w:kern w:val="2"/>
          <w:sz w:val="36"/>
          <w:szCs w:val="36"/>
          <w:highlight w:val="none"/>
          <w:lang w:val="zh-CN"/>
          <w14:textFill>
            <w14:solidFill>
              <w14:schemeClr w14:val="tx1"/>
            </w14:solidFill>
          </w14:textFill>
        </w:rPr>
        <w:t>第</w:t>
      </w:r>
      <w:r>
        <w:rPr>
          <w:rFonts w:hint="eastAsia" w:ascii="Arial" w:hAnsi="Arial"/>
          <w:color w:val="000000" w:themeColor="text1"/>
          <w:kern w:val="2"/>
          <w:sz w:val="36"/>
          <w:szCs w:val="36"/>
          <w:highlight w:val="none"/>
          <w:lang w:val="en-US" w:eastAsia="zh-CN"/>
          <w14:textFill>
            <w14:solidFill>
              <w14:schemeClr w14:val="tx1"/>
            </w14:solidFill>
          </w14:textFill>
        </w:rPr>
        <w:t>六</w:t>
      </w:r>
      <w:r>
        <w:rPr>
          <w:rFonts w:hint="eastAsia" w:ascii="Arial" w:hAnsi="Arial"/>
          <w:color w:val="000000" w:themeColor="text1"/>
          <w:kern w:val="2"/>
          <w:sz w:val="36"/>
          <w:szCs w:val="36"/>
          <w:highlight w:val="none"/>
          <w:lang w:val="zh-CN"/>
          <w14:textFill>
            <w14:solidFill>
              <w14:schemeClr w14:val="tx1"/>
            </w14:solidFill>
          </w14:textFill>
        </w:rPr>
        <w:t>章</w:t>
      </w:r>
      <w:r>
        <w:rPr>
          <w:rFonts w:ascii="Arial" w:hAnsi="Arial"/>
          <w:color w:val="000000" w:themeColor="text1"/>
          <w:kern w:val="2"/>
          <w:sz w:val="36"/>
          <w:szCs w:val="36"/>
          <w:highlight w:val="none"/>
          <w:lang w:val="zh-CN"/>
          <w14:textFill>
            <w14:solidFill>
              <w14:schemeClr w14:val="tx1"/>
            </w14:solidFill>
          </w14:textFill>
        </w:rPr>
        <w:t xml:space="preserve">  </w:t>
      </w:r>
      <w:bookmarkStart w:id="245" w:name="_Toc417656001"/>
      <w:r>
        <w:rPr>
          <w:rFonts w:hint="eastAsia" w:ascii="Arial" w:hAnsi="Arial"/>
          <w:color w:val="000000" w:themeColor="text1"/>
          <w:kern w:val="2"/>
          <w:sz w:val="36"/>
          <w:szCs w:val="36"/>
          <w:highlight w:val="none"/>
          <w14:textFill>
            <w14:solidFill>
              <w14:schemeClr w14:val="tx1"/>
            </w14:solidFill>
          </w14:textFill>
        </w:rPr>
        <w:t>响应文件格式</w:t>
      </w:r>
      <w:bookmarkEnd w:id="241"/>
      <w:bookmarkEnd w:id="242"/>
      <w:bookmarkEnd w:id="243"/>
      <w:bookmarkEnd w:id="244"/>
      <w:bookmarkEnd w:id="245"/>
    </w:p>
    <w:p w14:paraId="632D3EDA">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7107F8E8">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ascii="仿宋" w:hAnsi="仿宋" w:eastAsia="仿宋"/>
          <w:b/>
          <w:color w:val="000000" w:themeColor="text1"/>
          <w:spacing w:val="20"/>
          <w:sz w:val="36"/>
          <w:szCs w:val="36"/>
          <w:highlight w:val="none"/>
          <w:u w:val="single"/>
          <w14:textFill>
            <w14:solidFill>
              <w14:schemeClr w14:val="tx1"/>
            </w14:solidFill>
          </w14:textFill>
        </w:rPr>
        <w:t xml:space="preserve">                              </w:t>
      </w:r>
      <w:r>
        <w:rPr>
          <w:rFonts w:hint="eastAsia" w:ascii="仿宋" w:hAnsi="仿宋" w:eastAsia="仿宋"/>
          <w:b/>
          <w:color w:val="000000" w:themeColor="text1"/>
          <w:spacing w:val="20"/>
          <w:sz w:val="36"/>
          <w:szCs w:val="36"/>
          <w:highlight w:val="none"/>
          <w14:textFill>
            <w14:solidFill>
              <w14:schemeClr w14:val="tx1"/>
            </w14:solidFill>
          </w14:textFill>
        </w:rPr>
        <w:t>项目</w:t>
      </w:r>
    </w:p>
    <w:p w14:paraId="74B9DA44">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响</w:t>
      </w:r>
    </w:p>
    <w:p w14:paraId="29334208">
      <w:pPr>
        <w:spacing w:line="480" w:lineRule="auto"/>
        <w:jc w:val="center"/>
        <w:rPr>
          <w:rFonts w:ascii="宋体"/>
          <w:b/>
          <w:color w:val="000000" w:themeColor="text1"/>
          <w:sz w:val="72"/>
          <w:szCs w:val="72"/>
          <w:highlight w:val="none"/>
          <w14:textFill>
            <w14:solidFill>
              <w14:schemeClr w14:val="tx1"/>
            </w14:solidFill>
          </w14:textFill>
        </w:rPr>
      </w:pPr>
    </w:p>
    <w:p w14:paraId="3FB949BD">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应</w:t>
      </w:r>
    </w:p>
    <w:p w14:paraId="73455027">
      <w:pPr>
        <w:spacing w:line="480" w:lineRule="auto"/>
        <w:jc w:val="center"/>
        <w:rPr>
          <w:rFonts w:ascii="宋体"/>
          <w:b/>
          <w:color w:val="000000" w:themeColor="text1"/>
          <w:sz w:val="72"/>
          <w:szCs w:val="72"/>
          <w:highlight w:val="none"/>
          <w14:textFill>
            <w14:solidFill>
              <w14:schemeClr w14:val="tx1"/>
            </w14:solidFill>
          </w14:textFill>
        </w:rPr>
      </w:pPr>
    </w:p>
    <w:p w14:paraId="4F83FC84">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文</w:t>
      </w:r>
    </w:p>
    <w:p w14:paraId="011391ED">
      <w:pPr>
        <w:spacing w:line="480" w:lineRule="auto"/>
        <w:jc w:val="center"/>
        <w:rPr>
          <w:rFonts w:ascii="宋体"/>
          <w:b/>
          <w:color w:val="000000" w:themeColor="text1"/>
          <w:sz w:val="72"/>
          <w:szCs w:val="72"/>
          <w:highlight w:val="none"/>
          <w14:textFill>
            <w14:solidFill>
              <w14:schemeClr w14:val="tx1"/>
            </w14:solidFill>
          </w14:textFill>
        </w:rPr>
      </w:pPr>
    </w:p>
    <w:p w14:paraId="5F67476F">
      <w:pPr>
        <w:spacing w:line="480" w:lineRule="auto"/>
        <w:jc w:val="center"/>
        <w:rPr>
          <w:rFonts w:ascii="宋体"/>
          <w:color w:val="000000" w:themeColor="text1"/>
          <w:sz w:val="24"/>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件</w:t>
      </w:r>
    </w:p>
    <w:p w14:paraId="77DE98EA">
      <w:pPr>
        <w:pStyle w:val="2"/>
        <w:rPr>
          <w:rFonts w:ascii="宋体"/>
          <w:color w:val="000000" w:themeColor="text1"/>
          <w:sz w:val="24"/>
          <w:highlight w:val="none"/>
          <w14:textFill>
            <w14:solidFill>
              <w14:schemeClr w14:val="tx1"/>
            </w14:solidFill>
          </w14:textFill>
        </w:rPr>
      </w:pPr>
    </w:p>
    <w:p w14:paraId="39230FAB">
      <w:pPr>
        <w:spacing w:line="360" w:lineRule="auto"/>
        <w:rPr>
          <w:rFonts w:ascii="宋体"/>
          <w:color w:val="000000" w:themeColor="text1"/>
          <w:sz w:val="24"/>
          <w:highlight w:val="none"/>
          <w14:textFill>
            <w14:solidFill>
              <w14:schemeClr w14:val="tx1"/>
            </w14:solidFill>
          </w14:textFill>
        </w:rPr>
      </w:pPr>
    </w:p>
    <w:p w14:paraId="1196E8D7">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lang w:val="en-US" w:eastAsia="zh-CN"/>
          <w14:textFill>
            <w14:solidFill>
              <w14:schemeClr w14:val="tx1"/>
            </w14:solidFill>
          </w14:textFill>
        </w:rPr>
        <w:t>供应商</w:t>
      </w:r>
      <w:r>
        <w:rPr>
          <w:rFonts w:hint="eastAsia" w:ascii="宋体" w:hAnsi="宋体"/>
          <w:b/>
          <w:color w:val="000000" w:themeColor="text1"/>
          <w:sz w:val="30"/>
          <w:szCs w:val="30"/>
          <w:highlight w:val="none"/>
          <w14:textFill>
            <w14:solidFill>
              <w14:schemeClr w14:val="tx1"/>
            </w14:solidFill>
          </w14:textFill>
        </w:rPr>
        <w:t>名称：</w:t>
      </w:r>
      <w:r>
        <w:rPr>
          <w:rFonts w:ascii="宋体" w:hAnsi="宋体"/>
          <w:b/>
          <w:color w:val="000000" w:themeColor="text1"/>
          <w:sz w:val="30"/>
          <w:szCs w:val="30"/>
          <w:highlight w:val="none"/>
          <w14:textFill>
            <w14:solidFill>
              <w14:schemeClr w14:val="tx1"/>
            </w14:solidFill>
          </w14:textFill>
        </w:rPr>
        <w:t xml:space="preserve"> </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u w:val="single"/>
          <w:lang w:eastAsia="zh-CN"/>
          <w14:textFill>
            <w14:solidFill>
              <w14:schemeClr w14:val="tx1"/>
            </w14:solidFill>
          </w14:textFill>
        </w:rPr>
        <w:t>（</w:t>
      </w:r>
      <w:r>
        <w:rPr>
          <w:rFonts w:hint="eastAsia" w:ascii="宋体" w:hAnsi="宋体"/>
          <w:b/>
          <w:color w:val="000000" w:themeColor="text1"/>
          <w:sz w:val="30"/>
          <w:szCs w:val="30"/>
          <w:highlight w:val="none"/>
          <w:u w:val="single"/>
          <w:lang w:val="en-US" w:eastAsia="zh-CN"/>
          <w14:textFill>
            <w14:solidFill>
              <w14:schemeClr w14:val="tx1"/>
            </w14:solidFill>
          </w14:textFill>
        </w:rPr>
        <w:t>盖 章</w:t>
      </w:r>
      <w:r>
        <w:rPr>
          <w:rFonts w:hint="eastAsia" w:ascii="宋体" w:hAnsi="宋体"/>
          <w:b/>
          <w:color w:val="000000" w:themeColor="text1"/>
          <w:sz w:val="30"/>
          <w:szCs w:val="30"/>
          <w:highlight w:val="none"/>
          <w:u w:val="single"/>
          <w:lang w:eastAsia="zh-CN"/>
          <w14:textFill>
            <w14:solidFill>
              <w14:schemeClr w14:val="tx1"/>
            </w14:solidFill>
          </w14:textFill>
        </w:rPr>
        <w:t>）</w:t>
      </w:r>
      <w:r>
        <w:rPr>
          <w:rFonts w:ascii="宋体" w:hAnsi="宋体"/>
          <w:b/>
          <w:color w:val="000000" w:themeColor="text1"/>
          <w:sz w:val="30"/>
          <w:szCs w:val="30"/>
          <w:highlight w:val="none"/>
          <w:u w:val="single"/>
          <w14:textFill>
            <w14:solidFill>
              <w14:schemeClr w14:val="tx1"/>
            </w14:solidFill>
          </w14:textFill>
        </w:rPr>
        <w:t xml:space="preserve">         </w:t>
      </w:r>
    </w:p>
    <w:p w14:paraId="687780CE">
      <w:pPr>
        <w:spacing w:line="360" w:lineRule="auto"/>
        <w:rPr>
          <w:rFonts w:ascii="仿宋_GB2312" w:eastAsia="仿宋_GB2312"/>
          <w:color w:val="000000" w:themeColor="text1"/>
          <w:sz w:val="30"/>
          <w:szCs w:val="30"/>
          <w:highlight w:val="none"/>
          <w14:textFill>
            <w14:solidFill>
              <w14:schemeClr w14:val="tx1"/>
            </w14:solidFill>
          </w14:textFill>
        </w:rPr>
      </w:pPr>
    </w:p>
    <w:p w14:paraId="58F94086">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日期：</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年</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月</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BCA695E">
      <w:pPr>
        <w:rPr>
          <w:color w:val="000000" w:themeColor="text1"/>
          <w:highlight w:val="none"/>
          <w14:textFill>
            <w14:solidFill>
              <w14:schemeClr w14:val="tx1"/>
            </w14:solidFill>
          </w14:textFill>
        </w:rPr>
      </w:pPr>
    </w:p>
    <w:p w14:paraId="1ABFF89C">
      <w:pPr>
        <w:jc w:val="center"/>
        <w:rPr>
          <w:rFonts w:hint="eastAsia" w:ascii="宋体" w:hAnsi="宋体" w:cs="宋体"/>
          <w:b/>
          <w:color w:val="000000" w:themeColor="text1"/>
          <w:sz w:val="30"/>
          <w:szCs w:val="30"/>
          <w:highlight w:val="none"/>
          <w14:textFill>
            <w14:solidFill>
              <w14:schemeClr w14:val="tx1"/>
            </w14:solidFill>
          </w14:textFill>
        </w:rPr>
      </w:pPr>
    </w:p>
    <w:p w14:paraId="345321CA">
      <w:pPr>
        <w:jc w:val="center"/>
        <w:rPr>
          <w:rFonts w:hint="eastAsia" w:ascii="宋体" w:hAnsi="宋体" w:cs="宋体"/>
          <w:b/>
          <w:color w:val="000000" w:themeColor="text1"/>
          <w:sz w:val="30"/>
          <w:szCs w:val="30"/>
          <w:highlight w:val="none"/>
          <w14:textFill>
            <w14:solidFill>
              <w14:schemeClr w14:val="tx1"/>
            </w14:solidFill>
          </w14:textFill>
        </w:rPr>
      </w:pPr>
    </w:p>
    <w:p w14:paraId="11088DC7">
      <w:pPr>
        <w:jc w:val="center"/>
        <w:rPr>
          <w:rFonts w:hint="eastAsia" w:ascii="宋体" w:hAnsi="宋体" w:cs="宋体"/>
          <w:b/>
          <w:color w:val="000000" w:themeColor="text1"/>
          <w:sz w:val="30"/>
          <w:szCs w:val="30"/>
          <w:highlight w:val="none"/>
          <w14:textFill>
            <w14:solidFill>
              <w14:schemeClr w14:val="tx1"/>
            </w14:solidFill>
          </w14:textFill>
        </w:rPr>
      </w:pPr>
    </w:p>
    <w:p w14:paraId="207FD184">
      <w:pPr>
        <w:jc w:val="center"/>
        <w:rPr>
          <w:rFonts w:hint="eastAsia" w:ascii="宋体" w:hAnsi="宋体" w:cs="宋体"/>
          <w:b/>
          <w:color w:val="000000" w:themeColor="text1"/>
          <w:sz w:val="30"/>
          <w:szCs w:val="30"/>
          <w:highlight w:val="none"/>
          <w14:textFill>
            <w14:solidFill>
              <w14:schemeClr w14:val="tx1"/>
            </w14:solidFill>
          </w14:textFill>
        </w:rPr>
      </w:pPr>
    </w:p>
    <w:p w14:paraId="653F5E78">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ascii="宋体" w:hAnsi="宋体" w:cs="宋体"/>
          <w:b/>
          <w:color w:val="000000" w:themeColor="text1"/>
          <w:sz w:val="30"/>
          <w:szCs w:val="30"/>
          <w:highlight w:val="none"/>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107C9DAD">
      <w:pPr>
        <w:rPr>
          <w:sz w:val="24"/>
          <w:szCs w:val="24"/>
          <w:highlight w:val="none"/>
        </w:rPr>
      </w:pPr>
      <w:r>
        <w:rPr>
          <w:rFonts w:hint="eastAsia"/>
          <w:sz w:val="24"/>
          <w:szCs w:val="24"/>
          <w:highlight w:val="none"/>
          <w:lang w:eastAsia="zh-CN"/>
        </w:rPr>
        <w:t>一、谈判</w:t>
      </w:r>
      <w:r>
        <w:rPr>
          <w:rFonts w:hint="eastAsia"/>
          <w:sz w:val="24"/>
          <w:szCs w:val="24"/>
          <w:highlight w:val="none"/>
        </w:rPr>
        <w:t>响应函</w:t>
      </w:r>
    </w:p>
    <w:p w14:paraId="026CEF6E">
      <w:pPr>
        <w:rPr>
          <w:sz w:val="24"/>
          <w:szCs w:val="24"/>
          <w:highlight w:val="none"/>
        </w:rPr>
      </w:pPr>
      <w:r>
        <w:rPr>
          <w:rFonts w:hint="eastAsia"/>
          <w:sz w:val="24"/>
          <w:szCs w:val="24"/>
          <w:highlight w:val="none"/>
          <w:lang w:eastAsia="zh-CN"/>
        </w:rPr>
        <w:t>二、</w:t>
      </w:r>
      <w:r>
        <w:rPr>
          <w:rFonts w:hint="eastAsia"/>
          <w:sz w:val="24"/>
          <w:szCs w:val="24"/>
          <w:highlight w:val="none"/>
        </w:rPr>
        <w:t>报价表</w:t>
      </w:r>
    </w:p>
    <w:p w14:paraId="01ED5034">
      <w:pPr>
        <w:rPr>
          <w:sz w:val="24"/>
          <w:szCs w:val="24"/>
          <w:highlight w:val="none"/>
        </w:rPr>
      </w:pPr>
      <w:r>
        <w:rPr>
          <w:rFonts w:hint="eastAsia"/>
          <w:sz w:val="24"/>
          <w:szCs w:val="24"/>
          <w:highlight w:val="none"/>
          <w:lang w:eastAsia="zh-CN"/>
        </w:rPr>
        <w:t>三、</w:t>
      </w:r>
      <w:r>
        <w:rPr>
          <w:rFonts w:hint="eastAsia"/>
          <w:sz w:val="24"/>
          <w:szCs w:val="24"/>
          <w:highlight w:val="none"/>
          <w:lang w:val="en-US" w:eastAsia="zh-CN"/>
        </w:rPr>
        <w:t>谈判</w:t>
      </w:r>
      <w:r>
        <w:rPr>
          <w:rFonts w:hint="eastAsia"/>
          <w:sz w:val="24"/>
          <w:szCs w:val="24"/>
          <w:highlight w:val="none"/>
        </w:rPr>
        <w:t>响应表</w:t>
      </w:r>
    </w:p>
    <w:p w14:paraId="4CE233D4">
      <w:pPr>
        <w:rPr>
          <w:sz w:val="24"/>
          <w:szCs w:val="24"/>
          <w:highlight w:val="none"/>
        </w:rPr>
      </w:pPr>
      <w:r>
        <w:rPr>
          <w:rFonts w:hint="eastAsia"/>
          <w:sz w:val="24"/>
          <w:szCs w:val="24"/>
          <w:highlight w:val="none"/>
          <w:lang w:eastAsia="zh-CN"/>
        </w:rPr>
        <w:t>四、</w:t>
      </w:r>
      <w:r>
        <w:rPr>
          <w:rFonts w:hint="eastAsia"/>
          <w:sz w:val="24"/>
          <w:szCs w:val="24"/>
          <w:highlight w:val="none"/>
        </w:rPr>
        <w:t>最后报价表</w:t>
      </w:r>
    </w:p>
    <w:p w14:paraId="6079CFDF">
      <w:pPr>
        <w:rPr>
          <w:rFonts w:hint="eastAsia"/>
          <w:sz w:val="24"/>
          <w:szCs w:val="24"/>
          <w:highlight w:val="none"/>
          <w:lang w:val="en-US" w:eastAsia="zh-CN"/>
        </w:rPr>
      </w:pPr>
      <w:r>
        <w:rPr>
          <w:rFonts w:hint="eastAsia"/>
          <w:sz w:val="24"/>
          <w:szCs w:val="24"/>
          <w:highlight w:val="none"/>
          <w:lang w:eastAsia="zh-CN"/>
        </w:rPr>
        <w:t>五、</w:t>
      </w:r>
      <w:r>
        <w:rPr>
          <w:rFonts w:hint="eastAsia"/>
          <w:sz w:val="24"/>
          <w:szCs w:val="24"/>
          <w:highlight w:val="magenta"/>
        </w:rPr>
        <w:t>供货及安装调试方案</w:t>
      </w:r>
    </w:p>
    <w:p w14:paraId="11A846B9">
      <w:pPr>
        <w:rPr>
          <w:rFonts w:hint="eastAsia"/>
          <w:sz w:val="24"/>
          <w:szCs w:val="24"/>
          <w:highlight w:val="none"/>
        </w:rPr>
      </w:pPr>
      <w:r>
        <w:rPr>
          <w:rFonts w:hint="eastAsia"/>
          <w:sz w:val="24"/>
          <w:szCs w:val="24"/>
          <w:highlight w:val="none"/>
          <w:lang w:eastAsia="zh-CN"/>
        </w:rPr>
        <w:t>六、</w:t>
      </w:r>
      <w:r>
        <w:rPr>
          <w:rFonts w:hint="eastAsia"/>
          <w:sz w:val="24"/>
          <w:szCs w:val="24"/>
          <w:highlight w:val="none"/>
        </w:rPr>
        <w:t>诚信响应承诺书</w:t>
      </w:r>
    </w:p>
    <w:p w14:paraId="62FE21EF">
      <w:pPr>
        <w:rPr>
          <w:rFonts w:hint="eastAsia"/>
          <w:sz w:val="24"/>
          <w:szCs w:val="24"/>
          <w:highlight w:val="none"/>
        </w:rPr>
      </w:pPr>
      <w:r>
        <w:rPr>
          <w:rFonts w:hint="eastAsia"/>
          <w:sz w:val="24"/>
          <w:szCs w:val="24"/>
          <w:highlight w:val="none"/>
          <w:lang w:eastAsia="zh-CN"/>
        </w:rPr>
        <w:t>七、</w:t>
      </w:r>
      <w:r>
        <w:rPr>
          <w:rFonts w:hint="eastAsia"/>
          <w:sz w:val="24"/>
          <w:szCs w:val="24"/>
          <w:highlight w:val="none"/>
        </w:rPr>
        <w:t>中小企业声明函</w:t>
      </w:r>
    </w:p>
    <w:p w14:paraId="5FF855AB">
      <w:pPr>
        <w:rPr>
          <w:rFonts w:hint="eastAsia"/>
          <w:sz w:val="24"/>
          <w:szCs w:val="24"/>
          <w:highlight w:val="none"/>
        </w:rPr>
      </w:pPr>
      <w:r>
        <w:rPr>
          <w:rFonts w:hint="eastAsia"/>
          <w:sz w:val="24"/>
          <w:szCs w:val="24"/>
          <w:highlight w:val="none"/>
          <w:lang w:eastAsia="zh-CN"/>
        </w:rPr>
        <w:t>八、</w:t>
      </w:r>
      <w:r>
        <w:rPr>
          <w:rFonts w:hint="eastAsia"/>
          <w:sz w:val="24"/>
          <w:szCs w:val="24"/>
          <w:highlight w:val="none"/>
        </w:rPr>
        <w:t>残疾人福利性单位声明函</w:t>
      </w:r>
    </w:p>
    <w:p w14:paraId="19C967D2">
      <w:pPr>
        <w:rPr>
          <w:rFonts w:hint="eastAsia"/>
          <w:sz w:val="24"/>
          <w:szCs w:val="24"/>
          <w:highlight w:val="none"/>
          <w:lang w:val="en-US" w:eastAsia="zh-CN"/>
        </w:rPr>
      </w:pPr>
      <w:r>
        <w:rPr>
          <w:rFonts w:hint="eastAsia"/>
          <w:sz w:val="24"/>
          <w:szCs w:val="24"/>
          <w:highlight w:val="none"/>
          <w:lang w:eastAsia="zh-CN"/>
        </w:rPr>
        <w:t>九、</w:t>
      </w:r>
      <w:r>
        <w:rPr>
          <w:rFonts w:hint="eastAsia"/>
          <w:sz w:val="24"/>
          <w:szCs w:val="24"/>
          <w:highlight w:val="none"/>
          <w:lang w:val="en-US" w:eastAsia="zh-CN"/>
        </w:rPr>
        <w:t>供应商声明函</w:t>
      </w:r>
    </w:p>
    <w:p w14:paraId="2159AF59">
      <w:pPr>
        <w:rPr>
          <w:rFonts w:hint="default"/>
          <w:sz w:val="24"/>
          <w:szCs w:val="24"/>
          <w:highlight w:val="none"/>
          <w:lang w:val="en-US" w:eastAsia="zh-CN"/>
        </w:rPr>
      </w:pPr>
      <w:r>
        <w:rPr>
          <w:rFonts w:hint="eastAsia"/>
          <w:sz w:val="24"/>
          <w:szCs w:val="24"/>
          <w:highlight w:val="none"/>
          <w:lang w:eastAsia="zh-CN"/>
        </w:rPr>
        <w:t>十、</w:t>
      </w:r>
      <w:r>
        <w:rPr>
          <w:rFonts w:hint="eastAsia"/>
          <w:sz w:val="24"/>
          <w:szCs w:val="24"/>
          <w:highlight w:val="none"/>
          <w:lang w:val="en-US" w:eastAsia="zh-CN"/>
        </w:rPr>
        <w:t>联合体协议</w:t>
      </w:r>
    </w:p>
    <w:p w14:paraId="2C77951D">
      <w:pPr>
        <w:rPr>
          <w:rFonts w:hint="default"/>
          <w:sz w:val="24"/>
          <w:szCs w:val="24"/>
          <w:highlight w:val="none"/>
          <w:lang w:val="en-US" w:eastAsia="zh-CN"/>
        </w:rPr>
      </w:pPr>
      <w:r>
        <w:rPr>
          <w:rFonts w:hint="eastAsia"/>
          <w:sz w:val="24"/>
          <w:szCs w:val="24"/>
          <w:highlight w:val="none"/>
          <w:lang w:eastAsia="zh-CN"/>
        </w:rPr>
        <w:t>十一、</w:t>
      </w:r>
      <w:r>
        <w:rPr>
          <w:rFonts w:hint="eastAsia"/>
          <w:sz w:val="24"/>
          <w:szCs w:val="24"/>
          <w:highlight w:val="none"/>
          <w:lang w:val="en-US" w:eastAsia="zh-CN"/>
        </w:rPr>
        <w:t>证明材料</w:t>
      </w:r>
    </w:p>
    <w:p w14:paraId="3495853D">
      <w:pPr>
        <w:rPr>
          <w:rFonts w:hint="default"/>
          <w:sz w:val="24"/>
          <w:szCs w:val="24"/>
          <w:highlight w:val="none"/>
          <w:lang w:val="en-US" w:eastAsia="zh-CN"/>
        </w:rPr>
      </w:pPr>
    </w:p>
    <w:p w14:paraId="4A8C7BD1">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14:paraId="3D5DFA95">
      <w:pPr>
        <w:spacing w:line="480" w:lineRule="auto"/>
        <w:ind w:firstLine="480" w:firstLineChars="200"/>
        <w:rPr>
          <w:rFonts w:ascii="宋体" w:cs="宋体"/>
          <w:color w:val="000000" w:themeColor="text1"/>
          <w:sz w:val="24"/>
          <w:highlight w:val="none"/>
          <w14:textFill>
            <w14:solidFill>
              <w14:schemeClr w14:val="tx1"/>
            </w14:solidFill>
          </w14:textFill>
        </w:rPr>
      </w:pPr>
    </w:p>
    <w:p w14:paraId="494981DC">
      <w:pPr>
        <w:spacing w:line="360" w:lineRule="auto"/>
        <w:ind w:firstLine="480" w:firstLineChars="200"/>
        <w:rPr>
          <w:rFonts w:ascii="宋体" w:cs="宋体"/>
          <w:color w:val="000000" w:themeColor="text1"/>
          <w:sz w:val="24"/>
          <w:highlight w:val="none"/>
          <w14:textFill>
            <w14:solidFill>
              <w14:schemeClr w14:val="tx1"/>
            </w14:solidFill>
          </w14:textFill>
        </w:rPr>
      </w:pPr>
    </w:p>
    <w:p w14:paraId="461838F1">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031BB715">
      <w:pPr>
        <w:pStyle w:val="9"/>
        <w:numPr>
          <w:ilvl w:val="0"/>
          <w:numId w:val="0"/>
        </w:numPr>
        <w:shd w:val="clear" w:color="auto" w:fill="FFFFFF"/>
        <w:jc w:val="center"/>
        <w:rPr>
          <w:rFonts w:hint="eastAsia"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一</w:t>
      </w:r>
      <w:r>
        <w:rPr>
          <w:rFonts w:hint="eastAsia" w:cs="宋体"/>
          <w:color w:val="000000" w:themeColor="text1"/>
          <w:sz w:val="28"/>
          <w:szCs w:val="28"/>
          <w:highlight w:val="none"/>
          <w14:textFill>
            <w14:solidFill>
              <w14:schemeClr w14:val="tx1"/>
            </w14:solidFill>
          </w14:textFill>
        </w:rPr>
        <w:t>、谈判响应函</w:t>
      </w:r>
    </w:p>
    <w:p w14:paraId="56BB30BB">
      <w:pPr>
        <w:pStyle w:val="34"/>
        <w:spacing w:line="360" w:lineRule="auto"/>
        <w:ind w:left="0" w:leftChars="0"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szCs w:val="24"/>
          <w:highlight w:val="none"/>
          <w:u w:val="single"/>
          <w14:textFill>
            <w14:solidFill>
              <w14:schemeClr w14:val="tx1"/>
            </w14:solidFill>
          </w14:textFill>
        </w:rPr>
        <w:t>某采购单位</w:t>
      </w:r>
    </w:p>
    <w:p w14:paraId="425A4CE4">
      <w:pPr>
        <w:spacing w:line="360" w:lineRule="auto"/>
        <w:ind w:firstLine="480" w:firstLineChars="200"/>
        <w:rPr>
          <w:rFonts w:ascii="宋体" w:hAnsi="宋体" w:eastAsia="宋体"/>
          <w:dstrike/>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根据贵方的</w:t>
      </w:r>
      <w:bookmarkStart w:id="246" w:name="_Hlk44287576"/>
      <w:r>
        <w:rPr>
          <w:rFonts w:hint="eastAsia" w:ascii="宋体" w:hAnsi="宋体" w:eastAsia="宋体"/>
          <w:color w:val="000000" w:themeColor="text1"/>
          <w:sz w:val="24"/>
          <w:highlight w:val="none"/>
          <w14:textFill>
            <w14:solidFill>
              <w14:schemeClr w14:val="tx1"/>
            </w14:solidFill>
          </w14:textFill>
        </w:rPr>
        <w:t>竞争性谈判公告</w:t>
      </w:r>
      <w:bookmarkEnd w:id="246"/>
      <w:r>
        <w:rPr>
          <w:rFonts w:hint="eastAsia" w:ascii="宋体" w:hAnsi="宋体" w:eastAsia="宋体"/>
          <w:color w:val="000000" w:themeColor="text1"/>
          <w:sz w:val="24"/>
          <w:highlight w:val="none"/>
          <w:lang w:eastAsia="zh-CN"/>
          <w14:textFill>
            <w14:solidFill>
              <w14:schemeClr w14:val="tx1"/>
            </w14:solidFill>
          </w14:textFill>
        </w:rPr>
        <w:t>（或</w:t>
      </w:r>
      <w:r>
        <w:rPr>
          <w:rFonts w:hint="eastAsia" w:ascii="宋体" w:hAnsi="宋体" w:eastAsia="宋体"/>
          <w:color w:val="000000" w:themeColor="text1"/>
          <w:sz w:val="24"/>
          <w:highlight w:val="none"/>
          <w14:textFill>
            <w14:solidFill>
              <w14:schemeClr w14:val="tx1"/>
            </w14:solidFill>
          </w14:textFill>
        </w:rPr>
        <w:t>谈判邀请</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，我方兹宣布同意如下：</w:t>
      </w:r>
    </w:p>
    <w:p w14:paraId="47BA42A9">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1.如我公司成交，我公司承诺愿意按谈判文件规定缴纳履约保证金和成交服务费。按本次谈判文件规定及最后报价承诺供货及安装。</w:t>
      </w:r>
    </w:p>
    <w:p w14:paraId="78C70672">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2.我方根据本次谈判文件的规定，严格履行合同的责任和义务</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yellow"/>
          <w14:textFill>
            <w14:solidFill>
              <w14:schemeClr w14:val="tx1"/>
            </w14:solidFill>
          </w14:textFill>
        </w:rPr>
        <w:t>并保证于甲方（采购人）要求的日期内完成项目的交货及安装，并通过甲方（采购人）验收。</w:t>
      </w:r>
    </w:p>
    <w:p w14:paraId="7B2D37BA">
      <w:pP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yellow"/>
          <w:lang w:val="en-US"/>
          <w14:textFill>
            <w14:solidFill>
              <w14:schemeClr w14:val="tx1"/>
            </w14:solidFill>
          </w14:textFill>
        </w:rPr>
        <w:t>3</w:t>
      </w:r>
      <w:r>
        <w:rPr>
          <w:rFonts w:hint="eastAsia" w:ascii="宋体" w:hAnsi="宋体" w:eastAsia="宋体"/>
          <w:color w:val="000000" w:themeColor="text1"/>
          <w:sz w:val="24"/>
          <w:highlight w:val="yellow"/>
          <w14:textFill>
            <w14:solidFill>
              <w14:schemeClr w14:val="tx1"/>
            </w14:solidFill>
          </w14:textFill>
        </w:rPr>
        <w:t>.我方已详细审核本次谈判文件，</w:t>
      </w:r>
      <w:r>
        <w:rPr>
          <w:rFonts w:hint="eastAsia" w:ascii="宋体" w:hAnsi="宋体" w:eastAsia="宋体"/>
          <w:color w:val="000000" w:themeColor="text1"/>
          <w:sz w:val="24"/>
          <w:highlight w:val="none"/>
          <w14:textFill>
            <w14:solidFill>
              <w14:schemeClr w14:val="tx1"/>
            </w14:solidFill>
          </w14:textFill>
        </w:rPr>
        <w:t>包括谈判文件附件、参考资料、</w:t>
      </w:r>
      <w:r>
        <w:rPr>
          <w:rFonts w:hint="eastAsia" w:ascii="宋体" w:hAnsi="宋体" w:eastAsia="宋体"/>
          <w:color w:val="000000" w:themeColor="text1"/>
          <w:sz w:val="24"/>
          <w:highlight w:val="yellow"/>
          <w14:textFill>
            <w14:solidFill>
              <w14:schemeClr w14:val="tx1"/>
            </w14:solidFill>
          </w14:textFill>
        </w:rPr>
        <w:t>谈判文件</w:t>
      </w:r>
      <w:r>
        <w:rPr>
          <w:rFonts w:hint="eastAsia" w:ascii="宋体" w:hAnsi="宋体"/>
          <w:color w:val="000000" w:themeColor="text1"/>
          <w:sz w:val="24"/>
          <w:highlight w:val="yellow"/>
          <w:lang w:val="en-US" w:eastAsia="zh-CN"/>
          <w14:textFill>
            <w14:solidFill>
              <w14:schemeClr w14:val="tx1"/>
            </w14:solidFill>
          </w14:textFill>
        </w:rPr>
        <w:t>更正公告</w:t>
      </w:r>
      <w:r>
        <w:rPr>
          <w:rFonts w:hint="eastAsia" w:ascii="宋体" w:hAnsi="宋体" w:eastAsia="宋体"/>
          <w:color w:val="000000" w:themeColor="text1"/>
          <w:sz w:val="24"/>
          <w:highlight w:val="none"/>
          <w14:textFill>
            <w14:solidFill>
              <w14:schemeClr w14:val="tx1"/>
            </w14:solidFill>
          </w14:textFill>
        </w:rPr>
        <w:t>或图纸（如有），我方正式认可并遵守本次谈判文件，并对谈判文件各项条款、规定及要求均无异议。</w:t>
      </w:r>
    </w:p>
    <w:p w14:paraId="65AC5356">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.我方同意从供应商须知规定的谈判日期起遵循本谈判文件，并在供应商须知规定的谈判有效期之前均具有约束力。</w:t>
      </w:r>
    </w:p>
    <w:p w14:paraId="5073A0C1">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5</w:t>
      </w:r>
      <w:r>
        <w:rPr>
          <w:rFonts w:hint="eastAsia" w:ascii="宋体" w:hAnsi="宋体" w:eastAsia="宋体"/>
          <w:color w:val="000000" w:themeColor="text1"/>
          <w:sz w:val="24"/>
          <w:highlight w:val="none"/>
          <w14:textFill>
            <w14:solidFill>
              <w14:schemeClr w14:val="tx1"/>
            </w14:solidFill>
          </w14:textFill>
        </w:rPr>
        <w:t>.我方同意按贵方要求在谈判规定时间内向贵方提供与其谈判有关的任何证据或补充资料，否则，我方的响应文件可被贵方拒绝。</w:t>
      </w:r>
    </w:p>
    <w:p w14:paraId="045EA15A">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6</w:t>
      </w:r>
      <w:r>
        <w:rPr>
          <w:rFonts w:hint="eastAsia" w:ascii="宋体" w:hAnsi="宋体" w:eastAsia="宋体"/>
          <w:color w:val="000000" w:themeColor="text1"/>
          <w:sz w:val="24"/>
          <w:highlight w:val="none"/>
          <w14:textFill>
            <w14:solidFill>
              <w14:schemeClr w14:val="tx1"/>
            </w14:solidFill>
          </w14:textFill>
        </w:rPr>
        <w:t>.我方完全理解贵方不一定接受最低报价的谈判。</w:t>
      </w:r>
    </w:p>
    <w:p w14:paraId="778A13DB">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7</w:t>
      </w:r>
      <w:r>
        <w:rPr>
          <w:rFonts w:hint="eastAsia" w:ascii="宋体" w:hAnsi="宋体" w:eastAsia="宋体"/>
          <w:color w:val="000000" w:themeColor="text1"/>
          <w:sz w:val="24"/>
          <w:highlight w:val="none"/>
          <w14:textFill>
            <w14:solidFill>
              <w14:schemeClr w14:val="tx1"/>
            </w14:solidFill>
          </w14:textFill>
        </w:rPr>
        <w:t>.我方同意谈判文件规定的付款方式、服务</w:t>
      </w:r>
      <w:r>
        <w:rPr>
          <w:rFonts w:hint="eastAsia" w:ascii="宋体" w:hAnsi="宋体" w:eastAsia="宋体"/>
          <w:color w:val="000000" w:themeColor="text1"/>
          <w:sz w:val="24"/>
          <w:highlight w:val="none"/>
          <w:lang w:eastAsia="zh-CN"/>
          <w14:textFill>
            <w14:solidFill>
              <w14:schemeClr w14:val="tx1"/>
            </w14:solidFill>
          </w14:textFill>
        </w:rPr>
        <w:t>（或供货）</w:t>
      </w:r>
      <w:r>
        <w:rPr>
          <w:rFonts w:hint="eastAsia" w:ascii="宋体" w:hAnsi="宋体" w:eastAsia="宋体"/>
          <w:color w:val="000000" w:themeColor="text1"/>
          <w:sz w:val="24"/>
          <w:highlight w:val="none"/>
          <w14:textFill>
            <w14:solidFill>
              <w14:schemeClr w14:val="tx1"/>
            </w14:solidFill>
          </w14:textFill>
        </w:rPr>
        <w:t>期限。</w:t>
      </w:r>
    </w:p>
    <w:p w14:paraId="19C79D01">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8</w:t>
      </w:r>
      <w:r>
        <w:rPr>
          <w:rFonts w:hint="eastAsia" w:ascii="宋体" w:hAnsi="宋体" w:eastAsia="宋体"/>
          <w:color w:val="000000" w:themeColor="text1"/>
          <w:sz w:val="24"/>
          <w:highlight w:val="none"/>
          <w14:textFill>
            <w14:solidFill>
              <w14:schemeClr w14:val="tx1"/>
            </w14:solidFill>
          </w14:textFill>
        </w:rPr>
        <w:t>.我方对响应文件中所提供资料、文件、证书及证件的真实性和有效性负责。</w:t>
      </w:r>
    </w:p>
    <w:p w14:paraId="3F81512C">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p>
    <w:p w14:paraId="237235DE">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42B33C15">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08DB697E">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74278514">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7F475AE2">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3177B77C">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2FE281F9">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1B564BBB">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4B71846D">
      <w:pPr>
        <w:pStyle w:val="31"/>
        <w:tabs>
          <w:tab w:val="left" w:pos="5580"/>
        </w:tabs>
        <w:spacing w:line="480" w:lineRule="auto"/>
        <w:rPr>
          <w:rFonts w:hint="eastAsia" w:hAnsi="宋体" w:cs="宋体"/>
          <w:color w:val="000000" w:themeColor="text1"/>
          <w:highlight w:val="none"/>
          <w14:textFill>
            <w14:solidFill>
              <w14:schemeClr w14:val="tx1"/>
            </w14:solidFill>
          </w14:textFill>
        </w:rPr>
      </w:pPr>
    </w:p>
    <w:p w14:paraId="59C1FAF7">
      <w:pPr>
        <w:pStyle w:val="9"/>
        <w:numPr>
          <w:ilvl w:val="0"/>
          <w:numId w:val="10"/>
        </w:numPr>
        <w:jc w:val="center"/>
        <w:rPr>
          <w:rFonts w:cs="宋体"/>
          <w:color w:val="000000" w:themeColor="text1"/>
          <w:sz w:val="28"/>
          <w:szCs w:val="28"/>
          <w:highlight w:val="none"/>
          <w14:textFill>
            <w14:solidFill>
              <w14:schemeClr w14:val="tx1"/>
            </w14:solidFill>
          </w14:textFill>
        </w:rPr>
      </w:pPr>
      <w:bookmarkStart w:id="247" w:name="_Toc476584434"/>
      <w:bookmarkStart w:id="248" w:name="_Toc28034"/>
      <w:bookmarkStart w:id="249" w:name="_Toc54941343"/>
      <w:bookmarkStart w:id="250" w:name="_Toc27341"/>
      <w:bookmarkStart w:id="251" w:name="_Toc388283751"/>
      <w:r>
        <w:rPr>
          <w:rFonts w:hint="eastAsia" w:cs="宋体"/>
          <w:color w:val="000000" w:themeColor="text1"/>
          <w:sz w:val="28"/>
          <w:szCs w:val="28"/>
          <w:highlight w:val="none"/>
          <w14:textFill>
            <w14:solidFill>
              <w14:schemeClr w14:val="tx1"/>
            </w14:solidFill>
          </w14:textFill>
        </w:rPr>
        <w:t>报价表</w:t>
      </w:r>
      <w:bookmarkEnd w:id="247"/>
      <w:bookmarkEnd w:id="248"/>
      <w:bookmarkEnd w:id="249"/>
    </w:p>
    <w:p w14:paraId="2B2A14AF">
      <w:pPr>
        <w:rPr>
          <w:rFonts w:hint="eastAsia"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8"/>
          <w:szCs w:val="28"/>
          <w:highlight w:val="none"/>
          <w:lang w:val="en-US" w:eastAsia="zh-CN" w:bidi="ar-SA"/>
          <w14:textFill>
            <w14:solidFill>
              <w14:schemeClr w14:val="tx1"/>
            </w14:solidFill>
          </w14:textFill>
        </w:rPr>
        <w:t>2-1</w:t>
      </w:r>
      <w:r>
        <w:rPr>
          <w:rFonts w:hint="eastAsia" w:hAnsi="宋体" w:eastAsia="宋体" w:cs="宋体"/>
          <w:color w:val="000000" w:themeColor="text1"/>
          <w:kern w:val="2"/>
          <w:sz w:val="28"/>
          <w:szCs w:val="28"/>
          <w:highlight w:val="none"/>
          <w:lang w:val="en-US" w:eastAsia="zh-CN" w:bidi="ar-SA"/>
          <w14:textFill>
            <w14:solidFill>
              <w14:schemeClr w14:val="tx1"/>
            </w14:solidFill>
          </w14:textFill>
        </w:rPr>
        <w:t>首轮报价表</w:t>
      </w:r>
    </w:p>
    <w:p w14:paraId="4E73D8DF">
      <w:pPr>
        <w:snapToGrid w:val="0"/>
        <w:spacing w:line="360" w:lineRule="auto"/>
        <w:jc w:val="left"/>
        <w:rPr>
          <w:rFonts w:hint="eastAsia" w:ascii="宋体" w:hAnsi="宋体" w:eastAsia="宋体"/>
          <w:b/>
          <w:color w:val="000000" w:themeColor="text1"/>
          <w:sz w:val="24"/>
          <w:szCs w:val="28"/>
          <w:highlight w:val="none"/>
          <w14:textFill>
            <w14:solidFill>
              <w14:schemeClr w14:val="tx1"/>
            </w14:solidFill>
          </w14:textFill>
        </w:rPr>
      </w:pPr>
    </w:p>
    <w:p w14:paraId="079F7BB4">
      <w:pPr>
        <w:snapToGrid w:val="0"/>
        <w:spacing w:line="360" w:lineRule="auto"/>
        <w:jc w:val="left"/>
        <w:rPr>
          <w:rFonts w:ascii="宋体" w:hAnsi="宋体" w:eastAsia="宋体"/>
          <w:b/>
          <w:color w:val="000000" w:themeColor="text1"/>
          <w:sz w:val="24"/>
          <w:szCs w:val="28"/>
          <w:highlight w:val="none"/>
          <w14:textFill>
            <w14:solidFill>
              <w14:schemeClr w14:val="tx1"/>
            </w14:solidFill>
          </w14:textFill>
        </w:rPr>
      </w:pPr>
      <w:r>
        <w:rPr>
          <w:rFonts w:hint="eastAsia" w:ascii="宋体" w:hAnsi="宋体" w:eastAsia="宋体"/>
          <w:b/>
          <w:color w:val="000000" w:themeColor="text1"/>
          <w:sz w:val="24"/>
          <w:szCs w:val="28"/>
          <w:highlight w:val="none"/>
          <w14:textFill>
            <w14:solidFill>
              <w14:schemeClr w14:val="tx1"/>
            </w14:solidFill>
          </w14:textFill>
        </w:rPr>
        <w:t>项目名称：</w:t>
      </w:r>
      <w:r>
        <w:rPr>
          <w:rFonts w:hint="eastAsia" w:ascii="宋体" w:hAnsi="宋体" w:eastAsia="宋体"/>
          <w:b/>
          <w:color w:val="000000" w:themeColor="text1"/>
          <w:sz w:val="24"/>
          <w:szCs w:val="28"/>
          <w:highlight w:val="none"/>
          <w:u w:val="single"/>
          <w14:textFill>
            <w14:solidFill>
              <w14:schemeClr w14:val="tx1"/>
            </w14:solidFill>
          </w14:textFill>
        </w:rPr>
        <w:t xml:space="preserve">  某项目       </w:t>
      </w:r>
    </w:p>
    <w:p w14:paraId="4B126F87">
      <w:pPr>
        <w:snapToGrid w:val="0"/>
        <w:spacing w:after="156" w:afterLines="50" w:line="360" w:lineRule="auto"/>
        <w:jc w:val="left"/>
        <w:rPr>
          <w:rFonts w:ascii="宋体" w:hAnsi="宋体" w:eastAsia="宋体"/>
          <w:b/>
          <w:bCs/>
          <w:color w:val="000000" w:themeColor="text1"/>
          <w:sz w:val="24"/>
          <w:szCs w:val="28"/>
          <w:highlight w:val="none"/>
          <w:u w:val="single"/>
          <w14:textFill>
            <w14:solidFill>
              <w14:schemeClr w14:val="tx1"/>
            </w14:solidFill>
          </w14:textFill>
        </w:rPr>
      </w:pPr>
      <w:r>
        <w:rPr>
          <w:rFonts w:hint="eastAsia" w:ascii="宋体" w:hAnsi="宋体" w:eastAsia="宋体"/>
          <w:b/>
          <w:color w:val="000000" w:themeColor="text1"/>
          <w:sz w:val="24"/>
          <w:szCs w:val="28"/>
          <w:highlight w:val="none"/>
          <w14:textFill>
            <w14:solidFill>
              <w14:schemeClr w14:val="tx1"/>
            </w14:solidFill>
          </w14:textFill>
        </w:rPr>
        <w:t>项目编号：</w:t>
      </w:r>
      <w:r>
        <w:rPr>
          <w:rFonts w:hint="eastAsia" w:ascii="宋体" w:hAnsi="宋体" w:eastAsia="宋体"/>
          <w:b/>
          <w:color w:val="000000" w:themeColor="text1"/>
          <w:sz w:val="24"/>
          <w:szCs w:val="28"/>
          <w:highlight w:val="none"/>
          <w:u w:val="single"/>
          <w14:textFill>
            <w14:solidFill>
              <w14:schemeClr w14:val="tx1"/>
            </w14:solidFill>
          </w14:textFill>
        </w:rPr>
        <w:t xml:space="preserve">  某编号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3B99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02767701">
            <w:pPr>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报价</w:t>
            </w:r>
          </w:p>
          <w:p w14:paraId="21365395">
            <w:pPr>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（详见备注说明）</w:t>
            </w:r>
          </w:p>
        </w:tc>
        <w:tc>
          <w:tcPr>
            <w:tcW w:w="3556" w:type="pct"/>
            <w:vAlign w:val="center"/>
          </w:tcPr>
          <w:p w14:paraId="78F2B32E">
            <w:pPr>
              <w:snapToGrid w:val="0"/>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人民币小写：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14:paraId="5F3C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5A1EF134">
            <w:pPr>
              <w:spacing w:line="360" w:lineRule="auto"/>
              <w:jc w:val="center"/>
              <w:rPr>
                <w:rFonts w:ascii="宋体" w:hAnsi="宋体" w:eastAsia="宋体"/>
                <w:b/>
                <w:color w:val="000000" w:themeColor="text1"/>
                <w:sz w:val="24"/>
                <w:szCs w:val="24"/>
                <w:highlight w:val="none"/>
                <w14:textFill>
                  <w14:solidFill>
                    <w14:schemeClr w14:val="tx1"/>
                  </w14:solidFill>
                </w14:textFill>
              </w:rPr>
            </w:pPr>
          </w:p>
        </w:tc>
        <w:tc>
          <w:tcPr>
            <w:tcW w:w="3556" w:type="pct"/>
            <w:vAlign w:val="center"/>
          </w:tcPr>
          <w:p w14:paraId="781AFC35">
            <w:pPr>
              <w:snapToGrid w:val="0"/>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人民币大写：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14:paraId="3D6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606F0AE8">
            <w:pPr>
              <w:spacing w:line="360" w:lineRule="auto"/>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备注说明</w:t>
            </w:r>
          </w:p>
        </w:tc>
        <w:tc>
          <w:tcPr>
            <w:tcW w:w="3556" w:type="pct"/>
          </w:tcPr>
          <w:p w14:paraId="1FE826D7">
            <w:pPr>
              <w:spacing w:line="360" w:lineRule="auto"/>
              <w:rPr>
                <w:rFonts w:ascii="宋体" w:hAnsi="宋体" w:eastAsia="宋体"/>
                <w:b/>
                <w:color w:val="000000" w:themeColor="text1"/>
                <w:sz w:val="24"/>
                <w:szCs w:val="24"/>
                <w:highlight w:val="none"/>
                <w14:textFill>
                  <w14:solidFill>
                    <w14:schemeClr w14:val="tx1"/>
                  </w14:solidFill>
                </w14:textFill>
              </w:rPr>
            </w:pPr>
          </w:p>
        </w:tc>
      </w:tr>
    </w:tbl>
    <w:p w14:paraId="6614AE82">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2962A975">
      <w:pPr>
        <w:spacing w:line="360" w:lineRule="auto"/>
        <w:ind w:firstLine="3600" w:firstLineChars="1500"/>
        <w:rPr>
          <w:rFonts w:hint="eastAsia" w:ascii="宋体" w:hAnsi="宋体" w:eastAsia="宋体"/>
          <w:color w:val="000000" w:themeColor="text1"/>
          <w:sz w:val="24"/>
          <w:highlight w:val="none"/>
          <w14:textFill>
            <w14:solidFill>
              <w14:schemeClr w14:val="tx1"/>
            </w14:solidFill>
          </w14:textFill>
        </w:rPr>
      </w:pPr>
    </w:p>
    <w:p w14:paraId="01F1B50B">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79A6D98A">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75C2D1C2">
      <w:pPr>
        <w:pStyle w:val="5"/>
        <w:ind w:firstLine="0"/>
        <w:rPr>
          <w:rFonts w:hint="eastAsia" w:hAnsi="宋体" w:cs="宋体"/>
          <w:color w:val="000000" w:themeColor="text1"/>
          <w:sz w:val="28"/>
          <w:szCs w:val="28"/>
          <w:highlight w:val="none"/>
          <w:lang w:val="en-US" w:eastAsia="zh-CN"/>
          <w14:textFill>
            <w14:solidFill>
              <w14:schemeClr w14:val="tx1"/>
            </w14:solidFill>
          </w14:textFill>
        </w:rPr>
      </w:pPr>
    </w:p>
    <w:p w14:paraId="087ED8E7">
      <w:pPr>
        <w:pStyle w:val="6"/>
        <w:rPr>
          <w:rFonts w:hint="eastAsia" w:hAnsi="宋体" w:cs="宋体"/>
          <w:color w:val="000000" w:themeColor="text1"/>
          <w:sz w:val="28"/>
          <w:szCs w:val="28"/>
          <w:highlight w:val="none"/>
          <w:lang w:val="en-US" w:eastAsia="zh-CN"/>
          <w14:textFill>
            <w14:solidFill>
              <w14:schemeClr w14:val="tx1"/>
            </w14:solidFill>
          </w14:textFill>
        </w:rPr>
      </w:pPr>
    </w:p>
    <w:p w14:paraId="3A8F6F11">
      <w:pPr>
        <w:rPr>
          <w:rFonts w:hint="eastAsia" w:hAnsi="宋体" w:cs="宋体"/>
          <w:color w:val="000000" w:themeColor="text1"/>
          <w:sz w:val="28"/>
          <w:szCs w:val="28"/>
          <w:highlight w:val="none"/>
          <w:lang w:val="en-US" w:eastAsia="zh-CN"/>
          <w14:textFill>
            <w14:solidFill>
              <w14:schemeClr w14:val="tx1"/>
            </w14:solidFill>
          </w14:textFill>
        </w:rPr>
      </w:pPr>
    </w:p>
    <w:p w14:paraId="2284245C">
      <w:pPr>
        <w:pStyle w:val="9"/>
        <w:rPr>
          <w:rFonts w:hint="eastAsia" w:hAnsi="宋体" w:cs="宋体"/>
          <w:color w:val="000000" w:themeColor="text1"/>
          <w:sz w:val="28"/>
          <w:szCs w:val="28"/>
          <w:highlight w:val="none"/>
          <w:lang w:val="en-US" w:eastAsia="zh-CN"/>
          <w14:textFill>
            <w14:solidFill>
              <w14:schemeClr w14:val="tx1"/>
            </w14:solidFill>
          </w14:textFill>
        </w:rPr>
      </w:pPr>
    </w:p>
    <w:p w14:paraId="5818BF63">
      <w:pPr>
        <w:rPr>
          <w:rFonts w:hint="eastAsia" w:hAnsi="宋体" w:cs="宋体"/>
          <w:color w:val="000000" w:themeColor="text1"/>
          <w:sz w:val="28"/>
          <w:szCs w:val="28"/>
          <w:highlight w:val="none"/>
          <w:lang w:val="en-US" w:eastAsia="zh-CN"/>
          <w14:textFill>
            <w14:solidFill>
              <w14:schemeClr w14:val="tx1"/>
            </w14:solidFill>
          </w14:textFill>
        </w:rPr>
      </w:pPr>
    </w:p>
    <w:p w14:paraId="707FE653">
      <w:pPr>
        <w:pStyle w:val="9"/>
        <w:rPr>
          <w:rFonts w:hint="eastAsia" w:hAnsi="宋体" w:cs="宋体"/>
          <w:color w:val="000000" w:themeColor="text1"/>
          <w:sz w:val="28"/>
          <w:szCs w:val="28"/>
          <w:highlight w:val="none"/>
          <w:lang w:val="en-US" w:eastAsia="zh-CN"/>
          <w14:textFill>
            <w14:solidFill>
              <w14:schemeClr w14:val="tx1"/>
            </w14:solidFill>
          </w14:textFill>
        </w:rPr>
      </w:pPr>
    </w:p>
    <w:p w14:paraId="2BD34DAA">
      <w:pPr>
        <w:rPr>
          <w:rFonts w:hint="eastAsia" w:hAnsi="宋体" w:cs="宋体"/>
          <w:color w:val="000000" w:themeColor="text1"/>
          <w:sz w:val="28"/>
          <w:szCs w:val="28"/>
          <w:highlight w:val="none"/>
          <w:lang w:val="en-US" w:eastAsia="zh-CN"/>
          <w14:textFill>
            <w14:solidFill>
              <w14:schemeClr w14:val="tx1"/>
            </w14:solidFill>
          </w14:textFill>
        </w:rPr>
      </w:pPr>
    </w:p>
    <w:p w14:paraId="223EC250">
      <w:pPr>
        <w:pStyle w:val="9"/>
        <w:rPr>
          <w:rFonts w:hint="eastAsia" w:hAnsi="宋体" w:cs="宋体"/>
          <w:color w:val="000000" w:themeColor="text1"/>
          <w:sz w:val="28"/>
          <w:szCs w:val="28"/>
          <w:highlight w:val="none"/>
          <w:lang w:val="en-US" w:eastAsia="zh-CN"/>
          <w14:textFill>
            <w14:solidFill>
              <w14:schemeClr w14:val="tx1"/>
            </w14:solidFill>
          </w14:textFill>
        </w:rPr>
      </w:pPr>
    </w:p>
    <w:p w14:paraId="2BE18C40">
      <w:pPr>
        <w:rPr>
          <w:rFonts w:hint="eastAsia" w:hAnsi="宋体" w:cs="宋体"/>
          <w:color w:val="000000" w:themeColor="text1"/>
          <w:sz w:val="28"/>
          <w:szCs w:val="28"/>
          <w:highlight w:val="none"/>
          <w:lang w:val="en-US" w:eastAsia="zh-CN"/>
          <w14:textFill>
            <w14:solidFill>
              <w14:schemeClr w14:val="tx1"/>
            </w14:solidFill>
          </w14:textFill>
        </w:rPr>
      </w:pPr>
    </w:p>
    <w:p w14:paraId="07815EFF">
      <w:pPr>
        <w:pStyle w:val="9"/>
        <w:rPr>
          <w:rFonts w:hint="eastAsia" w:hAnsi="宋体" w:cs="宋体"/>
          <w:color w:val="000000" w:themeColor="text1"/>
          <w:sz w:val="28"/>
          <w:szCs w:val="28"/>
          <w:highlight w:val="none"/>
          <w:lang w:val="en-US" w:eastAsia="zh-CN"/>
          <w14:textFill>
            <w14:solidFill>
              <w14:schemeClr w14:val="tx1"/>
            </w14:solidFill>
          </w14:textFill>
        </w:rPr>
      </w:pPr>
    </w:p>
    <w:p w14:paraId="392BF1A0">
      <w:pPr>
        <w:rPr>
          <w:rFonts w:hint="eastAsia" w:hAnsi="宋体" w:cs="宋体"/>
          <w:color w:val="000000" w:themeColor="text1"/>
          <w:sz w:val="28"/>
          <w:szCs w:val="28"/>
          <w:highlight w:val="none"/>
          <w:lang w:val="en-US" w:eastAsia="zh-CN"/>
          <w14:textFill>
            <w14:solidFill>
              <w14:schemeClr w14:val="tx1"/>
            </w14:solidFill>
          </w14:textFill>
        </w:rPr>
      </w:pPr>
    </w:p>
    <w:p w14:paraId="6D5DE21E">
      <w:pPr>
        <w:pStyle w:val="5"/>
        <w:ind w:firstLine="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val="en-US" w:eastAsia="zh-CN"/>
          <w14:textFill>
            <w14:solidFill>
              <w14:schemeClr w14:val="tx1"/>
            </w14:solidFill>
          </w14:textFill>
        </w:rPr>
        <w:t>2-2</w:t>
      </w:r>
      <w:r>
        <w:rPr>
          <w:rFonts w:hint="eastAsia" w:hAnsi="宋体" w:cs="宋体"/>
          <w:color w:val="000000" w:themeColor="text1"/>
          <w:sz w:val="28"/>
          <w:szCs w:val="28"/>
          <w:highlight w:val="none"/>
          <w:lang w:eastAsia="zh-CN"/>
          <w14:textFill>
            <w14:solidFill>
              <w14:schemeClr w14:val="tx1"/>
            </w14:solidFill>
          </w14:textFill>
        </w:rPr>
        <w:t>分项报价明细表</w:t>
      </w:r>
      <w:r>
        <w:rPr>
          <w:rFonts w:hint="eastAsia" w:hAnsi="宋体" w:cs="宋体"/>
          <w:color w:val="000000" w:themeColor="text1"/>
          <w:sz w:val="28"/>
          <w:szCs w:val="28"/>
          <w:highlight w:val="none"/>
          <w14:textFill>
            <w14:solidFill>
              <w14:schemeClr w14:val="tx1"/>
            </w14:solidFill>
          </w14:textFill>
        </w:rPr>
        <w:t>：</w:t>
      </w:r>
    </w:p>
    <w:tbl>
      <w:tblPr>
        <w:tblStyle w:val="61"/>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71AF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0A3B910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75" w:type="dxa"/>
            <w:vAlign w:val="center"/>
          </w:tcPr>
          <w:p w14:paraId="315D02A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货物名称</w:t>
            </w:r>
          </w:p>
        </w:tc>
        <w:tc>
          <w:tcPr>
            <w:tcW w:w="2505" w:type="dxa"/>
            <w:vAlign w:val="center"/>
          </w:tcPr>
          <w:p w14:paraId="53EC902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生产厂家、品牌、型号</w:t>
            </w:r>
          </w:p>
        </w:tc>
        <w:tc>
          <w:tcPr>
            <w:tcW w:w="795" w:type="dxa"/>
            <w:vAlign w:val="center"/>
          </w:tcPr>
          <w:p w14:paraId="27DD8FB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675" w:type="dxa"/>
            <w:vAlign w:val="center"/>
          </w:tcPr>
          <w:p w14:paraId="47FDF63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107" w:type="dxa"/>
            <w:vAlign w:val="center"/>
          </w:tcPr>
          <w:p w14:paraId="01E9498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单价（元）</w:t>
            </w:r>
          </w:p>
        </w:tc>
        <w:tc>
          <w:tcPr>
            <w:tcW w:w="1228" w:type="dxa"/>
            <w:vAlign w:val="center"/>
          </w:tcPr>
          <w:p w14:paraId="0FCAFBD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合价（元）</w:t>
            </w:r>
          </w:p>
        </w:tc>
      </w:tr>
      <w:tr w14:paraId="2A00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1369921">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1275" w:type="dxa"/>
            <w:vAlign w:val="center"/>
          </w:tcPr>
          <w:p w14:paraId="4B615F9A">
            <w:pPr>
              <w:spacing w:line="360" w:lineRule="auto"/>
              <w:jc w:val="center"/>
              <w:rPr>
                <w:rFonts w:ascii="宋体" w:hAnsi="宋体" w:cs="宋体"/>
                <w:color w:val="000000" w:themeColor="text1"/>
                <w:szCs w:val="21"/>
                <w:highlight w:val="none"/>
                <w14:textFill>
                  <w14:solidFill>
                    <w14:schemeClr w14:val="tx1"/>
                  </w14:solidFill>
                </w14:textFill>
              </w:rPr>
            </w:pPr>
          </w:p>
        </w:tc>
        <w:tc>
          <w:tcPr>
            <w:tcW w:w="2505" w:type="dxa"/>
            <w:vAlign w:val="center"/>
          </w:tcPr>
          <w:p w14:paraId="640A383E">
            <w:pPr>
              <w:spacing w:line="360" w:lineRule="auto"/>
              <w:jc w:val="center"/>
              <w:rPr>
                <w:rFonts w:ascii="宋体" w:hAnsi="宋体" w:cs="宋体"/>
                <w:color w:val="000000" w:themeColor="text1"/>
                <w:szCs w:val="21"/>
                <w:highlight w:val="none"/>
                <w14:textFill>
                  <w14:solidFill>
                    <w14:schemeClr w14:val="tx1"/>
                  </w14:solidFill>
                </w14:textFill>
              </w:rPr>
            </w:pPr>
          </w:p>
        </w:tc>
        <w:tc>
          <w:tcPr>
            <w:tcW w:w="795" w:type="dxa"/>
            <w:vAlign w:val="center"/>
          </w:tcPr>
          <w:p w14:paraId="460BDA18">
            <w:pPr>
              <w:spacing w:line="360" w:lineRule="auto"/>
              <w:jc w:val="center"/>
              <w:rPr>
                <w:rFonts w:ascii="宋体" w:hAnsi="宋体" w:cs="宋体"/>
                <w:color w:val="000000" w:themeColor="text1"/>
                <w:szCs w:val="21"/>
                <w:highlight w:val="none"/>
                <w14:textFill>
                  <w14:solidFill>
                    <w14:schemeClr w14:val="tx1"/>
                  </w14:solidFill>
                </w14:textFill>
              </w:rPr>
            </w:pPr>
          </w:p>
        </w:tc>
        <w:tc>
          <w:tcPr>
            <w:tcW w:w="675" w:type="dxa"/>
            <w:vAlign w:val="center"/>
          </w:tcPr>
          <w:p w14:paraId="3957D27F">
            <w:pPr>
              <w:spacing w:line="360" w:lineRule="auto"/>
              <w:jc w:val="center"/>
              <w:rPr>
                <w:rFonts w:ascii="宋体" w:hAnsi="宋体" w:cs="宋体"/>
                <w:color w:val="000000" w:themeColor="text1"/>
                <w:szCs w:val="21"/>
                <w:highlight w:val="none"/>
                <w14:textFill>
                  <w14:solidFill>
                    <w14:schemeClr w14:val="tx1"/>
                  </w14:solidFill>
                </w14:textFill>
              </w:rPr>
            </w:pPr>
          </w:p>
        </w:tc>
        <w:tc>
          <w:tcPr>
            <w:tcW w:w="1107" w:type="dxa"/>
            <w:vAlign w:val="center"/>
          </w:tcPr>
          <w:p w14:paraId="1BCEA388">
            <w:pPr>
              <w:spacing w:line="360" w:lineRule="auto"/>
              <w:jc w:val="center"/>
              <w:rPr>
                <w:rFonts w:ascii="宋体" w:hAnsi="宋体" w:cs="宋体"/>
                <w:color w:val="000000" w:themeColor="text1"/>
                <w:szCs w:val="21"/>
                <w:highlight w:val="none"/>
                <w14:textFill>
                  <w14:solidFill>
                    <w14:schemeClr w14:val="tx1"/>
                  </w14:solidFill>
                </w14:textFill>
              </w:rPr>
            </w:pPr>
          </w:p>
        </w:tc>
        <w:tc>
          <w:tcPr>
            <w:tcW w:w="1228" w:type="dxa"/>
            <w:vAlign w:val="center"/>
          </w:tcPr>
          <w:p w14:paraId="768838D5">
            <w:pPr>
              <w:spacing w:line="360" w:lineRule="auto"/>
              <w:jc w:val="center"/>
              <w:rPr>
                <w:rFonts w:ascii="宋体" w:hAnsi="宋体" w:cs="宋体"/>
                <w:color w:val="000000" w:themeColor="text1"/>
                <w:szCs w:val="21"/>
                <w:highlight w:val="none"/>
                <w14:textFill>
                  <w14:solidFill>
                    <w14:schemeClr w14:val="tx1"/>
                  </w14:solidFill>
                </w14:textFill>
              </w:rPr>
            </w:pPr>
          </w:p>
        </w:tc>
      </w:tr>
      <w:tr w14:paraId="3C31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1C89BED1">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1275" w:type="dxa"/>
            <w:vAlign w:val="center"/>
          </w:tcPr>
          <w:p w14:paraId="4A35C51D">
            <w:pPr>
              <w:spacing w:line="360" w:lineRule="auto"/>
              <w:jc w:val="center"/>
              <w:rPr>
                <w:rFonts w:ascii="宋体" w:hAnsi="宋体" w:cs="宋体"/>
                <w:color w:val="000000" w:themeColor="text1"/>
                <w:szCs w:val="21"/>
                <w:highlight w:val="none"/>
                <w14:textFill>
                  <w14:solidFill>
                    <w14:schemeClr w14:val="tx1"/>
                  </w14:solidFill>
                </w14:textFill>
              </w:rPr>
            </w:pPr>
          </w:p>
        </w:tc>
        <w:tc>
          <w:tcPr>
            <w:tcW w:w="2505" w:type="dxa"/>
            <w:vAlign w:val="center"/>
          </w:tcPr>
          <w:p w14:paraId="3BA7DD05">
            <w:pPr>
              <w:spacing w:line="360" w:lineRule="auto"/>
              <w:jc w:val="center"/>
              <w:rPr>
                <w:rFonts w:ascii="宋体" w:hAnsi="宋体" w:cs="宋体"/>
                <w:color w:val="000000" w:themeColor="text1"/>
                <w:szCs w:val="21"/>
                <w:highlight w:val="none"/>
                <w14:textFill>
                  <w14:solidFill>
                    <w14:schemeClr w14:val="tx1"/>
                  </w14:solidFill>
                </w14:textFill>
              </w:rPr>
            </w:pPr>
          </w:p>
        </w:tc>
        <w:tc>
          <w:tcPr>
            <w:tcW w:w="795" w:type="dxa"/>
            <w:vAlign w:val="center"/>
          </w:tcPr>
          <w:p w14:paraId="0D11EACC">
            <w:pPr>
              <w:spacing w:line="360" w:lineRule="auto"/>
              <w:jc w:val="center"/>
              <w:rPr>
                <w:rFonts w:ascii="宋体" w:hAnsi="宋体" w:cs="宋体"/>
                <w:color w:val="000000" w:themeColor="text1"/>
                <w:szCs w:val="21"/>
                <w:highlight w:val="none"/>
                <w14:textFill>
                  <w14:solidFill>
                    <w14:schemeClr w14:val="tx1"/>
                  </w14:solidFill>
                </w14:textFill>
              </w:rPr>
            </w:pPr>
          </w:p>
        </w:tc>
        <w:tc>
          <w:tcPr>
            <w:tcW w:w="675" w:type="dxa"/>
            <w:vAlign w:val="center"/>
          </w:tcPr>
          <w:p w14:paraId="3E9994EB">
            <w:pPr>
              <w:spacing w:line="360" w:lineRule="auto"/>
              <w:jc w:val="center"/>
              <w:rPr>
                <w:rFonts w:ascii="宋体" w:hAnsi="宋体" w:cs="宋体"/>
                <w:color w:val="000000" w:themeColor="text1"/>
                <w:szCs w:val="21"/>
                <w:highlight w:val="none"/>
                <w14:textFill>
                  <w14:solidFill>
                    <w14:schemeClr w14:val="tx1"/>
                  </w14:solidFill>
                </w14:textFill>
              </w:rPr>
            </w:pPr>
          </w:p>
        </w:tc>
        <w:tc>
          <w:tcPr>
            <w:tcW w:w="1107" w:type="dxa"/>
            <w:vAlign w:val="center"/>
          </w:tcPr>
          <w:p w14:paraId="56C1EDE7">
            <w:pPr>
              <w:spacing w:line="360" w:lineRule="auto"/>
              <w:jc w:val="center"/>
              <w:rPr>
                <w:rFonts w:ascii="宋体" w:hAnsi="宋体" w:cs="宋体"/>
                <w:color w:val="000000" w:themeColor="text1"/>
                <w:szCs w:val="21"/>
                <w:highlight w:val="none"/>
                <w14:textFill>
                  <w14:solidFill>
                    <w14:schemeClr w14:val="tx1"/>
                  </w14:solidFill>
                </w14:textFill>
              </w:rPr>
            </w:pPr>
          </w:p>
        </w:tc>
        <w:tc>
          <w:tcPr>
            <w:tcW w:w="1228" w:type="dxa"/>
            <w:vAlign w:val="center"/>
          </w:tcPr>
          <w:p w14:paraId="2821B7A6">
            <w:pPr>
              <w:spacing w:line="360" w:lineRule="auto"/>
              <w:jc w:val="center"/>
              <w:rPr>
                <w:rFonts w:ascii="宋体" w:hAnsi="宋体" w:cs="宋体"/>
                <w:color w:val="000000" w:themeColor="text1"/>
                <w:szCs w:val="21"/>
                <w:highlight w:val="none"/>
                <w14:textFill>
                  <w14:solidFill>
                    <w14:schemeClr w14:val="tx1"/>
                  </w14:solidFill>
                </w14:textFill>
              </w:rPr>
            </w:pPr>
          </w:p>
        </w:tc>
      </w:tr>
      <w:tr w14:paraId="3334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5413D507">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1275" w:type="dxa"/>
            <w:vAlign w:val="center"/>
          </w:tcPr>
          <w:p w14:paraId="7CFAB173">
            <w:pPr>
              <w:spacing w:line="360" w:lineRule="auto"/>
              <w:jc w:val="center"/>
              <w:rPr>
                <w:rFonts w:ascii="宋体" w:hAnsi="宋体" w:cs="宋体"/>
                <w:color w:val="000000" w:themeColor="text1"/>
                <w:szCs w:val="21"/>
                <w:highlight w:val="none"/>
                <w14:textFill>
                  <w14:solidFill>
                    <w14:schemeClr w14:val="tx1"/>
                  </w14:solidFill>
                </w14:textFill>
              </w:rPr>
            </w:pPr>
          </w:p>
        </w:tc>
        <w:tc>
          <w:tcPr>
            <w:tcW w:w="2505" w:type="dxa"/>
            <w:vAlign w:val="center"/>
          </w:tcPr>
          <w:p w14:paraId="33DA1A3E">
            <w:pPr>
              <w:spacing w:line="360" w:lineRule="auto"/>
              <w:jc w:val="center"/>
              <w:rPr>
                <w:rFonts w:ascii="宋体" w:hAnsi="宋体" w:cs="宋体"/>
                <w:color w:val="000000" w:themeColor="text1"/>
                <w:szCs w:val="21"/>
                <w:highlight w:val="none"/>
                <w14:textFill>
                  <w14:solidFill>
                    <w14:schemeClr w14:val="tx1"/>
                  </w14:solidFill>
                </w14:textFill>
              </w:rPr>
            </w:pPr>
          </w:p>
        </w:tc>
        <w:tc>
          <w:tcPr>
            <w:tcW w:w="795" w:type="dxa"/>
            <w:vAlign w:val="center"/>
          </w:tcPr>
          <w:p w14:paraId="717C8377">
            <w:pPr>
              <w:spacing w:line="360" w:lineRule="auto"/>
              <w:jc w:val="center"/>
              <w:rPr>
                <w:rFonts w:ascii="宋体" w:hAnsi="宋体" w:cs="宋体"/>
                <w:color w:val="000000" w:themeColor="text1"/>
                <w:szCs w:val="21"/>
                <w:highlight w:val="none"/>
                <w14:textFill>
                  <w14:solidFill>
                    <w14:schemeClr w14:val="tx1"/>
                  </w14:solidFill>
                </w14:textFill>
              </w:rPr>
            </w:pPr>
          </w:p>
        </w:tc>
        <w:tc>
          <w:tcPr>
            <w:tcW w:w="675" w:type="dxa"/>
            <w:vAlign w:val="center"/>
          </w:tcPr>
          <w:p w14:paraId="2BEC9A5E">
            <w:pPr>
              <w:spacing w:line="360" w:lineRule="auto"/>
              <w:jc w:val="center"/>
              <w:rPr>
                <w:rFonts w:ascii="宋体" w:hAnsi="宋体" w:cs="宋体"/>
                <w:color w:val="000000" w:themeColor="text1"/>
                <w:szCs w:val="21"/>
                <w:highlight w:val="none"/>
                <w14:textFill>
                  <w14:solidFill>
                    <w14:schemeClr w14:val="tx1"/>
                  </w14:solidFill>
                </w14:textFill>
              </w:rPr>
            </w:pPr>
          </w:p>
        </w:tc>
        <w:tc>
          <w:tcPr>
            <w:tcW w:w="1107" w:type="dxa"/>
            <w:vAlign w:val="center"/>
          </w:tcPr>
          <w:p w14:paraId="1AA51C4A">
            <w:pPr>
              <w:spacing w:line="360" w:lineRule="auto"/>
              <w:jc w:val="center"/>
              <w:rPr>
                <w:rFonts w:ascii="宋体" w:hAnsi="宋体" w:cs="宋体"/>
                <w:color w:val="000000" w:themeColor="text1"/>
                <w:szCs w:val="21"/>
                <w:highlight w:val="none"/>
                <w14:textFill>
                  <w14:solidFill>
                    <w14:schemeClr w14:val="tx1"/>
                  </w14:solidFill>
                </w14:textFill>
              </w:rPr>
            </w:pPr>
          </w:p>
        </w:tc>
        <w:tc>
          <w:tcPr>
            <w:tcW w:w="1228" w:type="dxa"/>
            <w:vAlign w:val="center"/>
          </w:tcPr>
          <w:p w14:paraId="6E3111AF">
            <w:pPr>
              <w:spacing w:line="360" w:lineRule="auto"/>
              <w:jc w:val="center"/>
              <w:rPr>
                <w:rFonts w:ascii="宋体" w:hAnsi="宋体" w:cs="宋体"/>
                <w:color w:val="000000" w:themeColor="text1"/>
                <w:szCs w:val="21"/>
                <w:highlight w:val="none"/>
                <w14:textFill>
                  <w14:solidFill>
                    <w14:schemeClr w14:val="tx1"/>
                  </w14:solidFill>
                </w14:textFill>
              </w:rPr>
            </w:pPr>
          </w:p>
        </w:tc>
      </w:tr>
      <w:tr w14:paraId="2342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B96B740">
            <w:pPr>
              <w:spacing w:line="360" w:lineRule="auto"/>
              <w:jc w:val="center"/>
              <w:rPr>
                <w:rFonts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总价</w:t>
            </w:r>
          </w:p>
        </w:tc>
        <w:tc>
          <w:tcPr>
            <w:tcW w:w="7585" w:type="dxa"/>
            <w:gridSpan w:val="6"/>
            <w:vAlign w:val="center"/>
          </w:tcPr>
          <w:p w14:paraId="21E0298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           元</w:t>
            </w:r>
          </w:p>
        </w:tc>
      </w:tr>
    </w:tbl>
    <w:p w14:paraId="14549282">
      <w:pPr>
        <w:spacing w:line="360" w:lineRule="auto"/>
        <w:rPr>
          <w:rFonts w:ascii="宋体" w:cs="宋体"/>
          <w:color w:val="000000" w:themeColor="text1"/>
          <w:szCs w:val="21"/>
          <w:highlight w:val="none"/>
          <w14:textFill>
            <w14:solidFill>
              <w14:schemeClr w14:val="tx1"/>
            </w14:solidFill>
          </w14:textFill>
        </w:rPr>
      </w:pPr>
    </w:p>
    <w:p w14:paraId="03922C8E">
      <w:pPr>
        <w:spacing w:line="360" w:lineRule="auto"/>
        <w:rPr>
          <w:rFonts w:ascii="宋体" w:cs="宋体"/>
          <w:color w:val="000000" w:themeColor="text1"/>
          <w:szCs w:val="21"/>
          <w:highlight w:val="none"/>
          <w14:textFill>
            <w14:solidFill>
              <w14:schemeClr w14:val="tx1"/>
            </w14:solidFill>
          </w14:textFill>
        </w:rPr>
      </w:pPr>
    </w:p>
    <w:bookmarkEnd w:id="250"/>
    <w:p w14:paraId="5F420BFB">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bookmarkStart w:id="252" w:name="_Toc28153"/>
      <w:bookmarkStart w:id="253" w:name="_Toc32647"/>
      <w:r>
        <w:rPr>
          <w:rFonts w:hint="eastAsia" w:ascii="宋体" w:hAnsi="宋体" w:eastAsia="宋体"/>
          <w:color w:val="000000" w:themeColor="text1"/>
          <w:sz w:val="24"/>
          <w:highlight w:val="none"/>
          <w14:textFill>
            <w14:solidFill>
              <w14:schemeClr w14:val="tx1"/>
            </w14:solidFill>
          </w14:textFill>
        </w:rPr>
        <w:t>供应商签章：</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290A539B">
      <w:pPr>
        <w:spacing w:line="360" w:lineRule="auto"/>
        <w:ind w:firstLine="3600" w:firstLineChars="1500"/>
        <w:rPr>
          <w:rFonts w:hint="eastAsia" w:cs="宋体"/>
          <w:color w:val="000000" w:themeColor="text1"/>
          <w:sz w:val="28"/>
          <w:szCs w:val="28"/>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12318C9B">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2BE2A182">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766A3806">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3BD1CFBC">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232E4407">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5D3B337B">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0D8A2722">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415E8372">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276" w:left="1418" w:header="680" w:footer="680" w:gutter="0"/>
          <w:pgNumType w:fmt="decimal"/>
          <w:cols w:space="720" w:num="1"/>
          <w:docGrid w:type="lines" w:linePitch="312" w:charSpace="0"/>
        </w:sectPr>
      </w:pPr>
    </w:p>
    <w:p w14:paraId="34715051">
      <w:pPr>
        <w:pStyle w:val="9"/>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三、</w:t>
      </w:r>
      <w:r>
        <w:rPr>
          <w:rFonts w:hint="eastAsia" w:cs="宋体"/>
          <w:strike w:val="0"/>
          <w:dstrike w:val="0"/>
          <w:color w:val="000000" w:themeColor="text1"/>
          <w:sz w:val="28"/>
          <w:szCs w:val="28"/>
          <w:highlight w:val="none"/>
          <w:lang w:val="en-US" w:eastAsia="zh-CN"/>
          <w14:textFill>
            <w14:solidFill>
              <w14:schemeClr w14:val="tx1"/>
            </w14:solidFill>
          </w14:textFill>
        </w:rPr>
        <w:t>谈判</w:t>
      </w:r>
      <w:r>
        <w:rPr>
          <w:rFonts w:hint="eastAsia" w:cs="宋体"/>
          <w:color w:val="000000" w:themeColor="text1"/>
          <w:sz w:val="28"/>
          <w:szCs w:val="28"/>
          <w:highlight w:val="none"/>
          <w:lang w:val="en-US" w:eastAsia="zh-CN"/>
          <w14:textFill>
            <w14:solidFill>
              <w14:schemeClr w14:val="tx1"/>
            </w14:solidFill>
          </w14:textFill>
        </w:rPr>
        <w:t>响应表</w:t>
      </w:r>
      <w:bookmarkEnd w:id="252"/>
      <w:bookmarkEnd w:id="253"/>
    </w:p>
    <w:p w14:paraId="4240F9E7">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05F5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41700910">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1927" w:type="dxa"/>
            <w:vAlign w:val="center"/>
          </w:tcPr>
          <w:p w14:paraId="14945C11">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商务条款</w:t>
            </w:r>
          </w:p>
        </w:tc>
        <w:tc>
          <w:tcPr>
            <w:tcW w:w="2215" w:type="dxa"/>
            <w:vAlign w:val="center"/>
          </w:tcPr>
          <w:p w14:paraId="0F0DD4FE">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lang w:eastAsia="zh-CN"/>
                <w14:textFill>
                  <w14:solidFill>
                    <w14:schemeClr w14:val="tx1"/>
                  </w14:solidFill>
                </w14:textFill>
              </w:rPr>
              <w:t>谈判文件</w:t>
            </w:r>
            <w:r>
              <w:rPr>
                <w:rFonts w:hint="eastAsia" w:cs="Wingdings" w:asciiTheme="minorEastAsia" w:hAnsiTheme="minorEastAsia"/>
                <w:b/>
                <w:color w:val="000000" w:themeColor="text1"/>
                <w:sz w:val="24"/>
                <w:highlight w:val="none"/>
                <w14:textFill>
                  <w14:solidFill>
                    <w14:schemeClr w14:val="tx1"/>
                  </w14:solidFill>
                </w14:textFill>
              </w:rPr>
              <w:t>要求</w:t>
            </w:r>
          </w:p>
        </w:tc>
        <w:tc>
          <w:tcPr>
            <w:tcW w:w="2347" w:type="dxa"/>
            <w:vAlign w:val="center"/>
          </w:tcPr>
          <w:p w14:paraId="363DF0DE">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lang w:eastAsia="zh-CN"/>
                <w14:textFill>
                  <w14:solidFill>
                    <w14:schemeClr w14:val="tx1"/>
                  </w14:solidFill>
                </w14:textFill>
              </w:rPr>
              <w:t>响应人</w:t>
            </w:r>
            <w:r>
              <w:rPr>
                <w:rFonts w:hint="eastAsia" w:cs="Wingdings" w:asciiTheme="minorEastAsia" w:hAnsiTheme="minorEastAsia"/>
                <w:b/>
                <w:color w:val="000000" w:themeColor="text1"/>
                <w:sz w:val="24"/>
                <w:highlight w:val="none"/>
                <w14:textFill>
                  <w14:solidFill>
                    <w14:schemeClr w14:val="tx1"/>
                  </w14:solidFill>
                </w14:textFill>
              </w:rPr>
              <w:t>承诺</w:t>
            </w:r>
          </w:p>
        </w:tc>
        <w:tc>
          <w:tcPr>
            <w:tcW w:w="1235" w:type="dxa"/>
            <w:vAlign w:val="center"/>
          </w:tcPr>
          <w:p w14:paraId="4E14C8D7">
            <w:pPr>
              <w:pStyle w:val="31"/>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偏离说明</w:t>
            </w:r>
          </w:p>
        </w:tc>
      </w:tr>
      <w:tr w14:paraId="5DAF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8BC2CBB">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1927" w:type="dxa"/>
            <w:vAlign w:val="center"/>
          </w:tcPr>
          <w:p w14:paraId="40F84684">
            <w:pPr>
              <w:jc w:val="center"/>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2215" w:type="dxa"/>
            <w:vAlign w:val="center"/>
          </w:tcPr>
          <w:p w14:paraId="1021245E">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11387BF5">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03586549">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6B6A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9AB3732">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927" w:type="dxa"/>
            <w:vAlign w:val="center"/>
          </w:tcPr>
          <w:p w14:paraId="2ED0D523">
            <w:pPr>
              <w:jc w:val="center"/>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供货及安装地点</w:t>
            </w:r>
          </w:p>
        </w:tc>
        <w:tc>
          <w:tcPr>
            <w:tcW w:w="2215" w:type="dxa"/>
            <w:vAlign w:val="center"/>
          </w:tcPr>
          <w:p w14:paraId="2C8B2C17">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6F1D4A9D">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17553961">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6BAE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5248BF03">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1927" w:type="dxa"/>
            <w:vAlign w:val="center"/>
          </w:tcPr>
          <w:p w14:paraId="54028224">
            <w:pPr>
              <w:jc w:val="center"/>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供货及安装期限</w:t>
            </w:r>
          </w:p>
        </w:tc>
        <w:tc>
          <w:tcPr>
            <w:tcW w:w="2215" w:type="dxa"/>
            <w:vAlign w:val="center"/>
          </w:tcPr>
          <w:p w14:paraId="08A492DF">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2047BEFD">
            <w:pPr>
              <w:pStyle w:val="418"/>
              <w:jc w:val="center"/>
              <w:rPr>
                <w:rFonts w:asciiTheme="minorEastAsia" w:hAnsiTheme="minorEastAsia" w:eastAsiaTheme="minorEastAsia"/>
                <w:color w:val="000000" w:themeColor="text1"/>
                <w:highlight w:val="none"/>
                <w14:textFill>
                  <w14:solidFill>
                    <w14:schemeClr w14:val="tx1"/>
                  </w14:solidFill>
                </w14:textFill>
              </w:rPr>
            </w:pPr>
          </w:p>
        </w:tc>
        <w:tc>
          <w:tcPr>
            <w:tcW w:w="1235" w:type="dxa"/>
            <w:vAlign w:val="center"/>
          </w:tcPr>
          <w:p w14:paraId="3858E130">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2EAD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95E8244">
            <w:pPr>
              <w:jc w:val="center"/>
              <w:rPr>
                <w:rFonts w:hint="default" w:asciiTheme="minorEastAsia" w:hAnsiTheme="minorEastAsia" w:eastAsiaTheme="minorEastAsia"/>
                <w:color w:val="000000" w:themeColor="text1"/>
                <w:sz w:val="24"/>
                <w:highlight w:val="none"/>
                <w:lang w:val="en-US"/>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4</w:t>
            </w:r>
          </w:p>
        </w:tc>
        <w:tc>
          <w:tcPr>
            <w:tcW w:w="1927" w:type="dxa"/>
            <w:vAlign w:val="center"/>
          </w:tcPr>
          <w:p w14:paraId="50269E8D">
            <w:pPr>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免费质保期</w:t>
            </w:r>
          </w:p>
        </w:tc>
        <w:tc>
          <w:tcPr>
            <w:tcW w:w="2215" w:type="dxa"/>
            <w:vAlign w:val="center"/>
          </w:tcPr>
          <w:p w14:paraId="19258274">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48CB6893">
            <w:pPr>
              <w:pStyle w:val="418"/>
              <w:jc w:val="center"/>
              <w:rPr>
                <w:rFonts w:asciiTheme="minorEastAsia" w:hAnsiTheme="minorEastAsia" w:eastAsiaTheme="minorEastAsia"/>
                <w:color w:val="000000" w:themeColor="text1"/>
                <w:highlight w:val="none"/>
                <w14:textFill>
                  <w14:solidFill>
                    <w14:schemeClr w14:val="tx1"/>
                  </w14:solidFill>
                </w14:textFill>
              </w:rPr>
            </w:pPr>
          </w:p>
        </w:tc>
        <w:tc>
          <w:tcPr>
            <w:tcW w:w="1235" w:type="dxa"/>
            <w:vAlign w:val="center"/>
          </w:tcPr>
          <w:p w14:paraId="7A70B230">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20C2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98595CD">
            <w:pPr>
              <w:jc w:val="center"/>
              <w:rPr>
                <w:rFonts w:hint="default" w:asciiTheme="minorEastAsia" w:hAnsiTheme="minorEastAsia" w:eastAsiaTheme="minorEastAsia"/>
                <w:color w:val="000000" w:themeColor="text1"/>
                <w:sz w:val="24"/>
                <w:highlight w:val="none"/>
                <w:lang w:val="en-US"/>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5</w:t>
            </w:r>
          </w:p>
        </w:tc>
        <w:tc>
          <w:tcPr>
            <w:tcW w:w="1927" w:type="dxa"/>
            <w:vAlign w:val="center"/>
          </w:tcPr>
          <w:p w14:paraId="2EEE5ADE">
            <w:pPr>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商品包装要求</w:t>
            </w:r>
          </w:p>
        </w:tc>
        <w:tc>
          <w:tcPr>
            <w:tcW w:w="2215" w:type="dxa"/>
            <w:vAlign w:val="center"/>
          </w:tcPr>
          <w:p w14:paraId="768C2439">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1BCEFD48">
            <w:pPr>
              <w:pStyle w:val="418"/>
              <w:jc w:val="center"/>
              <w:rPr>
                <w:rFonts w:asciiTheme="minorEastAsia" w:hAnsiTheme="minorEastAsia" w:eastAsiaTheme="minorEastAsia"/>
                <w:color w:val="000000" w:themeColor="text1"/>
                <w:highlight w:val="none"/>
                <w14:textFill>
                  <w14:solidFill>
                    <w14:schemeClr w14:val="tx1"/>
                  </w14:solidFill>
                </w14:textFill>
              </w:rPr>
            </w:pPr>
          </w:p>
        </w:tc>
        <w:tc>
          <w:tcPr>
            <w:tcW w:w="1235" w:type="dxa"/>
            <w:vAlign w:val="center"/>
          </w:tcPr>
          <w:p w14:paraId="2E8CE564">
            <w:pPr>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392BEBC3">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r>
        <w:rPr>
          <w:rFonts w:hint="eastAsia" w:ascii="宋体" w:hAnsi="宋体"/>
          <w:color w:val="000000" w:themeColor="text1"/>
          <w:szCs w:val="21"/>
          <w:highlight w:val="none"/>
          <w14:textFill>
            <w14:solidFill>
              <w14:schemeClr w14:val="tx1"/>
            </w14:solidFill>
          </w14:textFill>
        </w:rPr>
        <w:t>技术要求响应表：</w:t>
      </w:r>
    </w:p>
    <w:tbl>
      <w:tblPr>
        <w:tblStyle w:val="61"/>
        <w:tblpPr w:leftFromText="180" w:rightFromText="180" w:vertAnchor="text" w:horzAnchor="page" w:tblpX="1762" w:tblpY="62"/>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6AE2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0B64C65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243" w:type="dxa"/>
            <w:vAlign w:val="center"/>
          </w:tcPr>
          <w:p w14:paraId="07E2627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货物名称</w:t>
            </w:r>
          </w:p>
        </w:tc>
        <w:tc>
          <w:tcPr>
            <w:tcW w:w="1770" w:type="dxa"/>
            <w:vAlign w:val="center"/>
          </w:tcPr>
          <w:p w14:paraId="0AC0ED5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生产厂家、品牌、型号</w:t>
            </w:r>
          </w:p>
        </w:tc>
        <w:tc>
          <w:tcPr>
            <w:tcW w:w="1843" w:type="dxa"/>
            <w:vAlign w:val="center"/>
          </w:tcPr>
          <w:p w14:paraId="59E1162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技术参数</w:t>
            </w:r>
          </w:p>
        </w:tc>
        <w:tc>
          <w:tcPr>
            <w:tcW w:w="1603" w:type="dxa"/>
            <w:vAlign w:val="center"/>
          </w:tcPr>
          <w:p w14:paraId="626B8829">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响应情况</w:t>
            </w:r>
          </w:p>
        </w:tc>
        <w:tc>
          <w:tcPr>
            <w:tcW w:w="1293" w:type="dxa"/>
            <w:vAlign w:val="center"/>
          </w:tcPr>
          <w:p w14:paraId="333CDE7B">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原产地</w:t>
            </w:r>
          </w:p>
        </w:tc>
      </w:tr>
      <w:tr w14:paraId="28CD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DB900D3">
            <w:pPr>
              <w:spacing w:line="360" w:lineRule="auto"/>
              <w:jc w:val="center"/>
              <w:rPr>
                <w:rFonts w:ascii="宋体" w:hAnsi="宋体"/>
                <w:color w:val="000000" w:themeColor="text1"/>
                <w:spacing w:val="-4"/>
                <w:szCs w:val="21"/>
                <w:highlight w:val="none"/>
                <w14:textFill>
                  <w14:solidFill>
                    <w14:schemeClr w14:val="tx1"/>
                  </w14:solidFill>
                </w14:textFill>
              </w:rPr>
            </w:pPr>
          </w:p>
        </w:tc>
        <w:tc>
          <w:tcPr>
            <w:tcW w:w="1243" w:type="dxa"/>
            <w:vAlign w:val="center"/>
          </w:tcPr>
          <w:p w14:paraId="63DEF8EA">
            <w:pPr>
              <w:spacing w:line="360" w:lineRule="auto"/>
              <w:jc w:val="center"/>
              <w:rPr>
                <w:rFonts w:ascii="宋体" w:hAnsi="宋体"/>
                <w:color w:val="000000" w:themeColor="text1"/>
                <w:szCs w:val="21"/>
                <w:highlight w:val="none"/>
                <w14:textFill>
                  <w14:solidFill>
                    <w14:schemeClr w14:val="tx1"/>
                  </w14:solidFill>
                </w14:textFill>
              </w:rPr>
            </w:pPr>
          </w:p>
        </w:tc>
        <w:tc>
          <w:tcPr>
            <w:tcW w:w="1770" w:type="dxa"/>
          </w:tcPr>
          <w:p w14:paraId="5870CFC2">
            <w:pPr>
              <w:spacing w:line="360" w:lineRule="auto"/>
              <w:jc w:val="center"/>
              <w:rPr>
                <w:rFonts w:ascii="宋体" w:hAnsi="宋体"/>
                <w:b/>
                <w:color w:val="000000" w:themeColor="text1"/>
                <w:szCs w:val="21"/>
                <w:highlight w:val="none"/>
                <w14:textFill>
                  <w14:solidFill>
                    <w14:schemeClr w14:val="tx1"/>
                  </w14:solidFill>
                </w14:textFill>
              </w:rPr>
            </w:pPr>
          </w:p>
        </w:tc>
        <w:tc>
          <w:tcPr>
            <w:tcW w:w="1843" w:type="dxa"/>
            <w:vAlign w:val="center"/>
          </w:tcPr>
          <w:p w14:paraId="52686D8D">
            <w:pPr>
              <w:spacing w:line="360" w:lineRule="auto"/>
              <w:jc w:val="center"/>
              <w:rPr>
                <w:rFonts w:ascii="宋体" w:hAnsi="宋体"/>
                <w:b/>
                <w:color w:val="000000" w:themeColor="text1"/>
                <w:szCs w:val="21"/>
                <w:highlight w:val="none"/>
                <w14:textFill>
                  <w14:solidFill>
                    <w14:schemeClr w14:val="tx1"/>
                  </w14:solidFill>
                </w14:textFill>
              </w:rPr>
            </w:pPr>
          </w:p>
        </w:tc>
        <w:tc>
          <w:tcPr>
            <w:tcW w:w="1603" w:type="dxa"/>
            <w:vAlign w:val="center"/>
          </w:tcPr>
          <w:p w14:paraId="6E56F5A3">
            <w:pPr>
              <w:spacing w:line="360" w:lineRule="auto"/>
              <w:jc w:val="center"/>
              <w:rPr>
                <w:rFonts w:ascii="宋体" w:hAnsi="宋体"/>
                <w:b/>
                <w:color w:val="000000" w:themeColor="text1"/>
                <w:szCs w:val="21"/>
                <w:highlight w:val="none"/>
                <w14:textFill>
                  <w14:solidFill>
                    <w14:schemeClr w14:val="tx1"/>
                  </w14:solidFill>
                </w14:textFill>
              </w:rPr>
            </w:pPr>
          </w:p>
        </w:tc>
        <w:tc>
          <w:tcPr>
            <w:tcW w:w="1293" w:type="dxa"/>
            <w:vAlign w:val="center"/>
          </w:tcPr>
          <w:p w14:paraId="17DFA99B">
            <w:pPr>
              <w:spacing w:line="360" w:lineRule="auto"/>
              <w:jc w:val="center"/>
              <w:rPr>
                <w:rFonts w:ascii="宋体" w:hAnsi="宋体"/>
                <w:b/>
                <w:color w:val="000000" w:themeColor="text1"/>
                <w:szCs w:val="21"/>
                <w:highlight w:val="none"/>
                <w14:textFill>
                  <w14:solidFill>
                    <w14:schemeClr w14:val="tx1"/>
                  </w14:solidFill>
                </w14:textFill>
              </w:rPr>
            </w:pPr>
          </w:p>
        </w:tc>
      </w:tr>
      <w:tr w14:paraId="7067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95D5E46">
            <w:pPr>
              <w:spacing w:line="360" w:lineRule="auto"/>
              <w:jc w:val="center"/>
              <w:rPr>
                <w:rFonts w:ascii="宋体" w:hAnsi="宋体"/>
                <w:color w:val="000000" w:themeColor="text1"/>
                <w:spacing w:val="-4"/>
                <w:szCs w:val="21"/>
                <w:highlight w:val="none"/>
                <w14:textFill>
                  <w14:solidFill>
                    <w14:schemeClr w14:val="tx1"/>
                  </w14:solidFill>
                </w14:textFill>
              </w:rPr>
            </w:pPr>
          </w:p>
        </w:tc>
        <w:tc>
          <w:tcPr>
            <w:tcW w:w="1243" w:type="dxa"/>
            <w:vAlign w:val="center"/>
          </w:tcPr>
          <w:p w14:paraId="4A98CA6B">
            <w:pPr>
              <w:spacing w:line="360" w:lineRule="auto"/>
              <w:jc w:val="center"/>
              <w:rPr>
                <w:rFonts w:ascii="宋体" w:hAnsi="宋体"/>
                <w:color w:val="000000" w:themeColor="text1"/>
                <w:szCs w:val="21"/>
                <w:highlight w:val="none"/>
                <w14:textFill>
                  <w14:solidFill>
                    <w14:schemeClr w14:val="tx1"/>
                  </w14:solidFill>
                </w14:textFill>
              </w:rPr>
            </w:pPr>
          </w:p>
        </w:tc>
        <w:tc>
          <w:tcPr>
            <w:tcW w:w="1770" w:type="dxa"/>
          </w:tcPr>
          <w:p w14:paraId="41797278">
            <w:pPr>
              <w:spacing w:line="360" w:lineRule="auto"/>
              <w:jc w:val="center"/>
              <w:rPr>
                <w:rFonts w:ascii="宋体" w:hAnsi="宋体"/>
                <w:b/>
                <w:color w:val="000000" w:themeColor="text1"/>
                <w:szCs w:val="21"/>
                <w:highlight w:val="none"/>
                <w14:textFill>
                  <w14:solidFill>
                    <w14:schemeClr w14:val="tx1"/>
                  </w14:solidFill>
                </w14:textFill>
              </w:rPr>
            </w:pPr>
          </w:p>
        </w:tc>
        <w:tc>
          <w:tcPr>
            <w:tcW w:w="1843" w:type="dxa"/>
            <w:vAlign w:val="center"/>
          </w:tcPr>
          <w:p w14:paraId="521785DE">
            <w:pPr>
              <w:spacing w:line="360" w:lineRule="auto"/>
              <w:jc w:val="center"/>
              <w:rPr>
                <w:rFonts w:ascii="宋体" w:hAnsi="宋体"/>
                <w:b/>
                <w:color w:val="000000" w:themeColor="text1"/>
                <w:szCs w:val="21"/>
                <w:highlight w:val="none"/>
                <w14:textFill>
                  <w14:solidFill>
                    <w14:schemeClr w14:val="tx1"/>
                  </w14:solidFill>
                </w14:textFill>
              </w:rPr>
            </w:pPr>
          </w:p>
        </w:tc>
        <w:tc>
          <w:tcPr>
            <w:tcW w:w="1603" w:type="dxa"/>
            <w:vAlign w:val="center"/>
          </w:tcPr>
          <w:p w14:paraId="4F6C8F46">
            <w:pPr>
              <w:spacing w:line="360" w:lineRule="auto"/>
              <w:jc w:val="center"/>
              <w:rPr>
                <w:rFonts w:ascii="宋体" w:hAnsi="宋体"/>
                <w:b/>
                <w:color w:val="000000" w:themeColor="text1"/>
                <w:szCs w:val="21"/>
                <w:highlight w:val="none"/>
                <w14:textFill>
                  <w14:solidFill>
                    <w14:schemeClr w14:val="tx1"/>
                  </w14:solidFill>
                </w14:textFill>
              </w:rPr>
            </w:pPr>
          </w:p>
        </w:tc>
        <w:tc>
          <w:tcPr>
            <w:tcW w:w="1293" w:type="dxa"/>
            <w:vAlign w:val="center"/>
          </w:tcPr>
          <w:p w14:paraId="4A8AB8CB">
            <w:pPr>
              <w:spacing w:line="360" w:lineRule="auto"/>
              <w:jc w:val="center"/>
              <w:rPr>
                <w:rFonts w:ascii="宋体" w:hAnsi="宋体"/>
                <w:b/>
                <w:color w:val="000000" w:themeColor="text1"/>
                <w:szCs w:val="21"/>
                <w:highlight w:val="none"/>
                <w14:textFill>
                  <w14:solidFill>
                    <w14:schemeClr w14:val="tx1"/>
                  </w14:solidFill>
                </w14:textFill>
              </w:rPr>
            </w:pPr>
          </w:p>
        </w:tc>
      </w:tr>
      <w:tr w14:paraId="0316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3C1CBA3">
            <w:pPr>
              <w:spacing w:line="360" w:lineRule="auto"/>
              <w:jc w:val="center"/>
              <w:rPr>
                <w:rFonts w:ascii="宋体" w:hAnsi="宋体"/>
                <w:color w:val="000000" w:themeColor="text1"/>
                <w:spacing w:val="-4"/>
                <w:szCs w:val="21"/>
                <w:highlight w:val="none"/>
                <w14:textFill>
                  <w14:solidFill>
                    <w14:schemeClr w14:val="tx1"/>
                  </w14:solidFill>
                </w14:textFill>
              </w:rPr>
            </w:pPr>
          </w:p>
        </w:tc>
        <w:tc>
          <w:tcPr>
            <w:tcW w:w="1243" w:type="dxa"/>
            <w:vAlign w:val="center"/>
          </w:tcPr>
          <w:p w14:paraId="0E90D1AE">
            <w:pPr>
              <w:spacing w:line="360" w:lineRule="auto"/>
              <w:jc w:val="center"/>
              <w:rPr>
                <w:rFonts w:ascii="宋体" w:hAnsi="宋体"/>
                <w:color w:val="000000" w:themeColor="text1"/>
                <w:szCs w:val="21"/>
                <w:highlight w:val="none"/>
                <w14:textFill>
                  <w14:solidFill>
                    <w14:schemeClr w14:val="tx1"/>
                  </w14:solidFill>
                </w14:textFill>
              </w:rPr>
            </w:pPr>
          </w:p>
        </w:tc>
        <w:tc>
          <w:tcPr>
            <w:tcW w:w="1770" w:type="dxa"/>
          </w:tcPr>
          <w:p w14:paraId="48942F11">
            <w:pPr>
              <w:spacing w:line="360" w:lineRule="auto"/>
              <w:jc w:val="center"/>
              <w:rPr>
                <w:rFonts w:ascii="宋体" w:hAnsi="宋体"/>
                <w:b/>
                <w:color w:val="000000" w:themeColor="text1"/>
                <w:szCs w:val="21"/>
                <w:highlight w:val="none"/>
                <w14:textFill>
                  <w14:solidFill>
                    <w14:schemeClr w14:val="tx1"/>
                  </w14:solidFill>
                </w14:textFill>
              </w:rPr>
            </w:pPr>
          </w:p>
        </w:tc>
        <w:tc>
          <w:tcPr>
            <w:tcW w:w="1843" w:type="dxa"/>
            <w:vAlign w:val="center"/>
          </w:tcPr>
          <w:p w14:paraId="4F0580BB">
            <w:pPr>
              <w:spacing w:line="360" w:lineRule="auto"/>
              <w:jc w:val="center"/>
              <w:rPr>
                <w:rFonts w:ascii="宋体" w:hAnsi="宋体"/>
                <w:b/>
                <w:color w:val="000000" w:themeColor="text1"/>
                <w:szCs w:val="21"/>
                <w:highlight w:val="none"/>
                <w14:textFill>
                  <w14:solidFill>
                    <w14:schemeClr w14:val="tx1"/>
                  </w14:solidFill>
                </w14:textFill>
              </w:rPr>
            </w:pPr>
          </w:p>
        </w:tc>
        <w:tc>
          <w:tcPr>
            <w:tcW w:w="1603" w:type="dxa"/>
            <w:vAlign w:val="center"/>
          </w:tcPr>
          <w:p w14:paraId="4BCEA5DD">
            <w:pPr>
              <w:spacing w:line="360" w:lineRule="auto"/>
              <w:jc w:val="center"/>
              <w:rPr>
                <w:rFonts w:ascii="宋体" w:hAnsi="宋体"/>
                <w:b/>
                <w:color w:val="000000" w:themeColor="text1"/>
                <w:szCs w:val="21"/>
                <w:highlight w:val="none"/>
                <w14:textFill>
                  <w14:solidFill>
                    <w14:schemeClr w14:val="tx1"/>
                  </w14:solidFill>
                </w14:textFill>
              </w:rPr>
            </w:pPr>
          </w:p>
        </w:tc>
        <w:tc>
          <w:tcPr>
            <w:tcW w:w="1293" w:type="dxa"/>
            <w:vAlign w:val="center"/>
          </w:tcPr>
          <w:p w14:paraId="6D9A84F3">
            <w:pPr>
              <w:spacing w:line="360" w:lineRule="auto"/>
              <w:jc w:val="center"/>
              <w:rPr>
                <w:rFonts w:ascii="宋体" w:hAnsi="宋体"/>
                <w:b/>
                <w:color w:val="000000" w:themeColor="text1"/>
                <w:szCs w:val="21"/>
                <w:highlight w:val="none"/>
                <w14:textFill>
                  <w14:solidFill>
                    <w14:schemeClr w14:val="tx1"/>
                  </w14:solidFill>
                </w14:textFill>
              </w:rPr>
            </w:pPr>
          </w:p>
        </w:tc>
      </w:tr>
      <w:tr w14:paraId="37E1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32BDD4A">
            <w:pPr>
              <w:spacing w:line="360" w:lineRule="auto"/>
              <w:jc w:val="center"/>
              <w:rPr>
                <w:rFonts w:hint="default" w:ascii="宋体" w:hAnsi="宋体" w:eastAsia="宋体"/>
                <w:color w:val="000000" w:themeColor="text1"/>
                <w:spacing w:val="-4"/>
                <w:szCs w:val="21"/>
                <w:highlight w:val="none"/>
                <w:lang w:val="en-US" w:eastAsia="zh-CN"/>
                <w14:textFill>
                  <w14:solidFill>
                    <w14:schemeClr w14:val="tx1"/>
                  </w14:solidFill>
                </w14:textFill>
              </w:rPr>
            </w:pPr>
            <w:r>
              <w:rPr>
                <w:rFonts w:hint="eastAsia" w:ascii="宋体" w:hAnsi="宋体"/>
                <w:color w:val="000000" w:themeColor="text1"/>
                <w:spacing w:val="-4"/>
                <w:szCs w:val="21"/>
                <w:highlight w:val="none"/>
                <w:lang w:val="en-US" w:eastAsia="zh-CN"/>
                <w14:textFill>
                  <w14:solidFill>
                    <w14:schemeClr w14:val="tx1"/>
                  </w14:solidFill>
                </w14:textFill>
              </w:rPr>
              <w:t>...</w:t>
            </w:r>
          </w:p>
        </w:tc>
        <w:tc>
          <w:tcPr>
            <w:tcW w:w="1243" w:type="dxa"/>
            <w:vAlign w:val="center"/>
          </w:tcPr>
          <w:p w14:paraId="78AC4A96">
            <w:pPr>
              <w:spacing w:line="360" w:lineRule="auto"/>
              <w:jc w:val="center"/>
              <w:rPr>
                <w:rFonts w:ascii="宋体" w:hAnsi="宋体"/>
                <w:color w:val="000000" w:themeColor="text1"/>
                <w:szCs w:val="21"/>
                <w:highlight w:val="none"/>
                <w14:textFill>
                  <w14:solidFill>
                    <w14:schemeClr w14:val="tx1"/>
                  </w14:solidFill>
                </w14:textFill>
              </w:rPr>
            </w:pPr>
          </w:p>
        </w:tc>
        <w:tc>
          <w:tcPr>
            <w:tcW w:w="1770" w:type="dxa"/>
          </w:tcPr>
          <w:p w14:paraId="10FF11FD">
            <w:pPr>
              <w:spacing w:line="360" w:lineRule="auto"/>
              <w:jc w:val="center"/>
              <w:rPr>
                <w:rFonts w:ascii="宋体" w:hAnsi="宋体"/>
                <w:b/>
                <w:color w:val="000000" w:themeColor="text1"/>
                <w:szCs w:val="21"/>
                <w:highlight w:val="none"/>
                <w14:textFill>
                  <w14:solidFill>
                    <w14:schemeClr w14:val="tx1"/>
                  </w14:solidFill>
                </w14:textFill>
              </w:rPr>
            </w:pPr>
          </w:p>
        </w:tc>
        <w:tc>
          <w:tcPr>
            <w:tcW w:w="1843" w:type="dxa"/>
            <w:vAlign w:val="center"/>
          </w:tcPr>
          <w:p w14:paraId="768943CD">
            <w:pPr>
              <w:spacing w:line="360" w:lineRule="auto"/>
              <w:jc w:val="center"/>
              <w:rPr>
                <w:rFonts w:ascii="宋体" w:hAnsi="宋体"/>
                <w:b/>
                <w:color w:val="000000" w:themeColor="text1"/>
                <w:szCs w:val="21"/>
                <w:highlight w:val="none"/>
                <w14:textFill>
                  <w14:solidFill>
                    <w14:schemeClr w14:val="tx1"/>
                  </w14:solidFill>
                </w14:textFill>
              </w:rPr>
            </w:pPr>
          </w:p>
        </w:tc>
        <w:tc>
          <w:tcPr>
            <w:tcW w:w="1603" w:type="dxa"/>
            <w:vAlign w:val="center"/>
          </w:tcPr>
          <w:p w14:paraId="2F2C55D7">
            <w:pPr>
              <w:spacing w:line="360" w:lineRule="auto"/>
              <w:jc w:val="center"/>
              <w:rPr>
                <w:rFonts w:ascii="宋体" w:hAnsi="宋体"/>
                <w:b/>
                <w:color w:val="000000" w:themeColor="text1"/>
                <w:szCs w:val="21"/>
                <w:highlight w:val="none"/>
                <w14:textFill>
                  <w14:solidFill>
                    <w14:schemeClr w14:val="tx1"/>
                  </w14:solidFill>
                </w14:textFill>
              </w:rPr>
            </w:pPr>
          </w:p>
        </w:tc>
        <w:tc>
          <w:tcPr>
            <w:tcW w:w="1293" w:type="dxa"/>
            <w:vAlign w:val="center"/>
          </w:tcPr>
          <w:p w14:paraId="3A8E1904">
            <w:pPr>
              <w:spacing w:line="360" w:lineRule="auto"/>
              <w:jc w:val="center"/>
              <w:rPr>
                <w:rFonts w:ascii="宋体" w:hAnsi="宋体"/>
                <w:b/>
                <w:color w:val="000000" w:themeColor="text1"/>
                <w:szCs w:val="21"/>
                <w:highlight w:val="none"/>
                <w14:textFill>
                  <w14:solidFill>
                    <w14:schemeClr w14:val="tx1"/>
                  </w14:solidFill>
                </w14:textFill>
              </w:rPr>
            </w:pPr>
          </w:p>
        </w:tc>
      </w:tr>
    </w:tbl>
    <w:p w14:paraId="3591689D">
      <w:pPr>
        <w:tabs>
          <w:tab w:val="left" w:pos="1815"/>
        </w:tabs>
        <w:spacing w:line="360" w:lineRule="auto"/>
        <w:rPr>
          <w:rFonts w:ascii="宋体" w:hAnsi="宋体" w:cs="Arial"/>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注：</w:t>
      </w: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lang w:eastAsia="zh-CN"/>
          <w14:textFill>
            <w14:solidFill>
              <w14:schemeClr w14:val="tx1"/>
            </w14:solidFill>
          </w14:textFill>
        </w:rPr>
        <w:t>响应人</w:t>
      </w:r>
      <w:r>
        <w:rPr>
          <w:rFonts w:ascii="宋体" w:hAnsi="宋体" w:cs="Arial"/>
          <w:color w:val="000000" w:themeColor="text1"/>
          <w:szCs w:val="21"/>
          <w:highlight w:val="none"/>
          <w14:textFill>
            <w14:solidFill>
              <w14:schemeClr w14:val="tx1"/>
            </w14:solidFill>
          </w14:textFill>
        </w:rPr>
        <w:t>必须将自己所投</w:t>
      </w:r>
      <w:r>
        <w:rPr>
          <w:rFonts w:hint="eastAsia" w:ascii="宋体" w:hAnsi="宋体" w:cs="Arial"/>
          <w:color w:val="000000" w:themeColor="text1"/>
          <w:szCs w:val="21"/>
          <w:highlight w:val="none"/>
          <w14:textFill>
            <w14:solidFill>
              <w14:schemeClr w14:val="tx1"/>
            </w14:solidFill>
          </w14:textFill>
        </w:rPr>
        <w:t>货物</w:t>
      </w:r>
      <w:r>
        <w:rPr>
          <w:rFonts w:ascii="宋体" w:hAnsi="宋体" w:cs="Arial"/>
          <w:color w:val="000000" w:themeColor="text1"/>
          <w:szCs w:val="21"/>
          <w:highlight w:val="none"/>
          <w14:textFill>
            <w14:solidFill>
              <w14:schemeClr w14:val="tx1"/>
            </w14:solidFill>
          </w14:textFill>
        </w:rPr>
        <w:t>真实、准确地填入</w:t>
      </w:r>
      <w:r>
        <w:rPr>
          <w:rFonts w:hint="eastAsia" w:ascii="宋体" w:hAnsi="宋体" w:cs="Arial"/>
          <w:color w:val="000000" w:themeColor="text1"/>
          <w:szCs w:val="21"/>
          <w:highlight w:val="none"/>
          <w14:textFill>
            <w14:solidFill>
              <w14:schemeClr w14:val="tx1"/>
            </w14:solidFill>
          </w14:textFill>
        </w:rPr>
        <w:t>以上表格</w:t>
      </w:r>
      <w:r>
        <w:rPr>
          <w:rFonts w:ascii="宋体" w:hAnsi="宋体" w:cs="Arial"/>
          <w:color w:val="000000" w:themeColor="text1"/>
          <w:szCs w:val="21"/>
          <w:highlight w:val="none"/>
          <w14:textFill>
            <w14:solidFill>
              <w14:schemeClr w14:val="tx1"/>
            </w14:solidFill>
          </w14:textFill>
        </w:rPr>
        <w:t>中</w:t>
      </w:r>
      <w:r>
        <w:rPr>
          <w:rFonts w:hint="eastAsia" w:ascii="宋体" w:hAnsi="宋体" w:cs="Arial"/>
          <w:color w:val="000000" w:themeColor="text1"/>
          <w:szCs w:val="21"/>
          <w:highlight w:val="none"/>
          <w14:textFill>
            <w14:solidFill>
              <w14:schemeClr w14:val="tx1"/>
            </w14:solidFill>
          </w14:textFill>
        </w:rPr>
        <w:t>。</w:t>
      </w:r>
    </w:p>
    <w:p w14:paraId="602C346D">
      <w:pPr>
        <w:tabs>
          <w:tab w:val="left" w:pos="1815"/>
        </w:tabs>
        <w:spacing w:line="360" w:lineRule="auto"/>
        <w:ind w:left="1" w:firstLine="417" w:firstLineChars="199"/>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lang w:eastAsia="zh-CN"/>
          <w14:textFill>
            <w14:solidFill>
              <w14:schemeClr w14:val="tx1"/>
            </w14:solidFill>
          </w14:textFill>
        </w:rPr>
        <w:t>响应人</w:t>
      </w:r>
      <w:r>
        <w:rPr>
          <w:rFonts w:ascii="宋体" w:hAnsi="宋体" w:cs="Arial"/>
          <w:color w:val="000000" w:themeColor="text1"/>
          <w:szCs w:val="21"/>
          <w:highlight w:val="none"/>
          <w14:textFill>
            <w14:solidFill>
              <w14:schemeClr w14:val="tx1"/>
            </w14:solidFill>
          </w14:textFill>
        </w:rPr>
        <w:t>必须根据自己所投</w:t>
      </w:r>
      <w:r>
        <w:rPr>
          <w:rFonts w:hint="eastAsia" w:ascii="宋体" w:hAnsi="宋体" w:cs="Arial"/>
          <w:color w:val="000000" w:themeColor="text1"/>
          <w:szCs w:val="21"/>
          <w:highlight w:val="none"/>
          <w14:textFill>
            <w14:solidFill>
              <w14:schemeClr w14:val="tx1"/>
            </w14:solidFill>
          </w14:textFill>
        </w:rPr>
        <w:t>货物</w:t>
      </w:r>
      <w:r>
        <w:rPr>
          <w:rFonts w:ascii="宋体" w:hAnsi="宋体" w:cs="Arial"/>
          <w:color w:val="000000" w:themeColor="text1"/>
          <w:szCs w:val="21"/>
          <w:highlight w:val="none"/>
          <w14:textFill>
            <w14:solidFill>
              <w14:schemeClr w14:val="tx1"/>
            </w14:solidFill>
          </w14:textFill>
        </w:rPr>
        <w:t>与“</w:t>
      </w:r>
      <w:r>
        <w:rPr>
          <w:rFonts w:hint="eastAsia" w:ascii="宋体" w:hAnsi="宋体"/>
          <w:color w:val="000000" w:themeColor="text1"/>
          <w:szCs w:val="21"/>
          <w:highlight w:val="none"/>
          <w14:textFill>
            <w14:solidFill>
              <w14:schemeClr w14:val="tx1"/>
            </w14:solidFill>
          </w14:textFill>
        </w:rPr>
        <w:t>技术参数</w:t>
      </w:r>
      <w:r>
        <w:rPr>
          <w:rFonts w:hint="eastAsia" w:ascii="宋体" w:hAnsi="宋体"/>
          <w:color w:val="000000" w:themeColor="text1"/>
          <w:szCs w:val="21"/>
          <w:highlight w:val="none"/>
          <w:lang w:val="en-US" w:eastAsia="zh-CN"/>
          <w14:textFill>
            <w14:solidFill>
              <w14:schemeClr w14:val="tx1"/>
            </w14:solidFill>
          </w14:textFill>
        </w:rPr>
        <w:t>要求</w:t>
      </w:r>
      <w:r>
        <w:rPr>
          <w:rFonts w:ascii="宋体" w:hAnsi="宋体" w:cs="Arial"/>
          <w:color w:val="000000" w:themeColor="text1"/>
          <w:szCs w:val="21"/>
          <w:highlight w:val="none"/>
          <w14:textFill>
            <w14:solidFill>
              <w14:schemeClr w14:val="tx1"/>
            </w14:solidFill>
          </w14:textFill>
        </w:rPr>
        <w:t>”的差异情况，实事求是地填写“响应情况”（</w:t>
      </w:r>
      <w:r>
        <w:rPr>
          <w:rFonts w:ascii="宋体" w:hAnsi="宋体" w:cs="Arial"/>
          <w:b/>
          <w:color w:val="000000" w:themeColor="text1"/>
          <w:szCs w:val="21"/>
          <w:highlight w:val="none"/>
          <w14:textFill>
            <w14:solidFill>
              <w14:schemeClr w14:val="tx1"/>
            </w14:solidFill>
          </w14:textFill>
        </w:rPr>
        <w:t>优于、满足、不满足</w:t>
      </w:r>
      <w:r>
        <w:rPr>
          <w:rFonts w:ascii="宋体" w:hAnsi="宋体" w:cs="Arial"/>
          <w:color w:val="000000" w:themeColor="text1"/>
          <w:szCs w:val="21"/>
          <w:highlight w:val="none"/>
          <w14:textFill>
            <w14:solidFill>
              <w14:schemeClr w14:val="tx1"/>
            </w14:solidFill>
          </w14:textFill>
        </w:rPr>
        <w:t>）。</w:t>
      </w:r>
    </w:p>
    <w:p w14:paraId="65521061">
      <w:pPr>
        <w:tabs>
          <w:tab w:val="left" w:pos="1815"/>
        </w:tabs>
        <w:spacing w:line="360" w:lineRule="auto"/>
        <w:ind w:left="1" w:firstLine="417" w:firstLineChars="199"/>
        <w:rPr>
          <w:rFonts w:hint="eastAsia" w:ascii="宋体" w:hAnsi="宋体"/>
          <w:b/>
          <w:bCs/>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3、</w:t>
      </w:r>
      <w:r>
        <w:rPr>
          <w:rFonts w:hint="eastAsia" w:ascii="宋体" w:hAnsi="宋体" w:cs="Arial"/>
          <w:b/>
          <w:color w:val="000000" w:themeColor="text1"/>
          <w:szCs w:val="21"/>
          <w:highlight w:val="none"/>
          <w14:textFill>
            <w14:solidFill>
              <w14:schemeClr w14:val="tx1"/>
            </w14:solidFill>
          </w14:textFill>
        </w:rPr>
        <w:t>若</w:t>
      </w:r>
      <w:r>
        <w:rPr>
          <w:rFonts w:hint="eastAsia" w:ascii="宋体" w:hAnsi="宋体"/>
          <w:b/>
          <w:bCs/>
          <w:color w:val="000000" w:themeColor="text1"/>
          <w:szCs w:val="21"/>
          <w:highlight w:val="none"/>
          <w:lang w:eastAsia="zh-CN"/>
          <w14:textFill>
            <w14:solidFill>
              <w14:schemeClr w14:val="tx1"/>
            </w14:solidFill>
          </w14:textFill>
        </w:rPr>
        <w:t>响应人</w:t>
      </w:r>
      <w:r>
        <w:rPr>
          <w:rFonts w:hint="eastAsia" w:ascii="宋体" w:hAnsi="宋体"/>
          <w:b/>
          <w:bCs/>
          <w:color w:val="000000" w:themeColor="text1"/>
          <w:szCs w:val="21"/>
          <w:highlight w:val="none"/>
          <w14:textFill>
            <w14:solidFill>
              <w14:schemeClr w14:val="tx1"/>
            </w14:solidFill>
          </w14:textFill>
        </w:rPr>
        <w:t>所投货物为进口产品的，必须在表中明确列出所投进口产品的原产地。</w:t>
      </w:r>
    </w:p>
    <w:p w14:paraId="1D86E1BD">
      <w:pPr>
        <w:pStyle w:val="9"/>
        <w:ind w:firstLine="422" w:firstLineChars="200"/>
        <w:rPr>
          <w:rFonts w:hint="eastAsia" w:eastAsia="宋体"/>
          <w:color w:val="000000" w:themeColor="text1"/>
          <w:highlight w:val="none"/>
          <w:lang w:val="en-US" w:eastAsia="zh-CN"/>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响应人应按照谈判文件要求提供证明材料。若响应人提供了谈判文件未要求的证明材料，谈判小组将不予评审。</w:t>
      </w:r>
    </w:p>
    <w:p w14:paraId="7EA34A3E">
      <w:pPr>
        <w:spacing w:line="360" w:lineRule="auto"/>
        <w:ind w:firstLine="3561" w:firstLineChars="1696"/>
        <w:rPr>
          <w:rFonts w:ascii="宋体" w:hAnsi="宋体"/>
          <w:color w:val="000000" w:themeColor="text1"/>
          <w:szCs w:val="21"/>
          <w:highlight w:val="none"/>
          <w14:textFill>
            <w14:solidFill>
              <w14:schemeClr w14:val="tx1"/>
            </w14:solidFill>
          </w14:textFill>
        </w:rPr>
      </w:pPr>
    </w:p>
    <w:bookmarkEnd w:id="251"/>
    <w:p w14:paraId="0A616C00">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bookmarkStart w:id="254" w:name="_Toc54941345"/>
      <w:bookmarkStart w:id="255" w:name="_Toc476584436"/>
      <w:bookmarkStart w:id="256" w:name="_Toc15038"/>
      <w:r>
        <w:rPr>
          <w:rFonts w:hint="eastAsia" w:ascii="宋体" w:hAnsi="宋体" w:eastAsia="宋体"/>
          <w:color w:val="000000" w:themeColor="text1"/>
          <w:sz w:val="24"/>
          <w:highlight w:val="none"/>
          <w14:textFill>
            <w14:solidFill>
              <w14:schemeClr w14:val="tx1"/>
            </w14:solidFill>
          </w14:textFill>
        </w:rPr>
        <w:t>供应商签章：</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3CCFEB11">
      <w:pPr>
        <w:spacing w:line="360" w:lineRule="auto"/>
        <w:ind w:firstLine="3600" w:firstLineChars="15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52EBE20C">
      <w:pPr>
        <w:pStyle w:val="9"/>
        <w:rPr>
          <w:rFonts w:hint="eastAsia" w:ascii="宋体" w:hAnsi="宋体" w:eastAsia="宋体"/>
          <w:color w:val="000000" w:themeColor="text1"/>
          <w:sz w:val="24"/>
          <w:highlight w:val="none"/>
          <w:u w:val="single"/>
          <w14:textFill>
            <w14:solidFill>
              <w14:schemeClr w14:val="tx1"/>
            </w14:solidFill>
          </w14:textFill>
        </w:rPr>
      </w:pPr>
    </w:p>
    <w:p w14:paraId="71A2A2F9">
      <w:pPr>
        <w:rPr>
          <w:rFonts w:hint="eastAsia" w:ascii="宋体" w:hAnsi="宋体" w:eastAsia="宋体"/>
          <w:color w:val="000000" w:themeColor="text1"/>
          <w:sz w:val="24"/>
          <w:highlight w:val="none"/>
          <w:u w:val="single"/>
          <w14:textFill>
            <w14:solidFill>
              <w14:schemeClr w14:val="tx1"/>
            </w14:solidFill>
          </w14:textFill>
        </w:rPr>
      </w:pPr>
    </w:p>
    <w:p w14:paraId="2908171D">
      <w:pPr>
        <w:pStyle w:val="9"/>
        <w:rPr>
          <w:rFonts w:hint="eastAsia" w:ascii="宋体" w:hAnsi="宋体" w:eastAsia="宋体"/>
          <w:color w:val="000000" w:themeColor="text1"/>
          <w:sz w:val="24"/>
          <w:highlight w:val="none"/>
          <w:u w:val="single"/>
          <w14:textFill>
            <w14:solidFill>
              <w14:schemeClr w14:val="tx1"/>
            </w14:solidFill>
          </w14:textFill>
        </w:rPr>
      </w:pPr>
    </w:p>
    <w:p w14:paraId="2358377E">
      <w:pPr>
        <w:rPr>
          <w:rFonts w:hint="eastAsia" w:ascii="宋体" w:hAnsi="宋体" w:eastAsia="宋体"/>
          <w:color w:val="000000" w:themeColor="text1"/>
          <w:sz w:val="24"/>
          <w:highlight w:val="none"/>
          <w:u w:val="single"/>
          <w14:textFill>
            <w14:solidFill>
              <w14:schemeClr w14:val="tx1"/>
            </w14:solidFill>
          </w14:textFill>
        </w:rPr>
      </w:pPr>
    </w:p>
    <w:p w14:paraId="518BEEE5">
      <w:pPr>
        <w:pStyle w:val="9"/>
        <w:rPr>
          <w:rFonts w:hint="eastAsia"/>
          <w:color w:val="000000" w:themeColor="text1"/>
          <w:highlight w:val="none"/>
          <w14:textFill>
            <w14:solidFill>
              <w14:schemeClr w14:val="tx1"/>
            </w14:solidFill>
          </w14:textFill>
        </w:rPr>
      </w:pPr>
    </w:p>
    <w:p w14:paraId="62136133">
      <w:pPr>
        <w:pStyle w:val="9"/>
        <w:numPr>
          <w:ilvl w:val="0"/>
          <w:numId w:val="11"/>
        </w:numPr>
        <w:jc w:val="center"/>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最后报价表</w:t>
      </w:r>
      <w:bookmarkEnd w:id="254"/>
    </w:p>
    <w:p w14:paraId="4134823A">
      <w:pPr>
        <w:pStyle w:val="5"/>
        <w:rPr>
          <w:color w:val="000000" w:themeColor="text1"/>
          <w:highlight w:val="none"/>
          <w14:textFill>
            <w14:solidFill>
              <w14:schemeClr w14:val="tx1"/>
            </w14:solidFill>
          </w14:textFill>
        </w:rPr>
      </w:pPr>
    </w:p>
    <w:p w14:paraId="09F37DEA">
      <w:pPr>
        <w:spacing w:line="36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ascii="宋体" w:hAnsi="宋体"/>
          <w:color w:val="000000" w:themeColor="text1"/>
          <w:szCs w:val="21"/>
          <w:highlight w:val="none"/>
          <w14:textFill>
            <w14:solidFill>
              <w14:schemeClr w14:val="tx1"/>
            </w14:solidFill>
          </w14:textFill>
        </w:rPr>
        <w:t xml:space="preserve">  </w:t>
      </w:r>
    </w:p>
    <w:p w14:paraId="6C5AD457">
      <w:pPr>
        <w:spacing w:line="360" w:lineRule="auto"/>
        <w:rPr>
          <w:rFonts w:eastAsia="仿宋"/>
          <w:color w:val="000000" w:themeColor="text1"/>
          <w:kern w:val="0"/>
          <w:sz w:val="24"/>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ascii="宋体" w:hAnsi="宋体"/>
          <w:color w:val="000000" w:themeColor="text1"/>
          <w:szCs w:val="21"/>
          <w:highlight w:val="none"/>
          <w14:textFill>
            <w14:solidFill>
              <w14:schemeClr w14:val="tx1"/>
            </w14:solidFill>
          </w14:textFill>
        </w:rPr>
        <w:t xml:space="preserve"> </w:t>
      </w:r>
    </w:p>
    <w:p w14:paraId="685EC518">
      <w:pPr>
        <w:spacing w:line="360" w:lineRule="auto"/>
        <w:ind w:firstLine="6090" w:firstLineChars="29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金额单位：人民币（元）</w:t>
      </w:r>
    </w:p>
    <w:tbl>
      <w:tblPr>
        <w:tblStyle w:val="6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6519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jc w:val="center"/>
        </w:trPr>
        <w:tc>
          <w:tcPr>
            <w:tcW w:w="1650" w:type="dxa"/>
            <w:vMerge w:val="restart"/>
            <w:vAlign w:val="center"/>
          </w:tcPr>
          <w:p w14:paraId="52FAF469">
            <w:pPr>
              <w:spacing w:line="400" w:lineRule="exact"/>
              <w:jc w:val="center"/>
              <w:rPr>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最后报价</w:t>
            </w:r>
          </w:p>
        </w:tc>
        <w:tc>
          <w:tcPr>
            <w:tcW w:w="6743" w:type="dxa"/>
            <w:vAlign w:val="center"/>
          </w:tcPr>
          <w:p w14:paraId="27D2B54E">
            <w:pPr>
              <w:wordWrap w:val="0"/>
              <w:spacing w:line="400" w:lineRule="exact"/>
              <w:rPr>
                <w:rFonts w:hint="eastAsia" w:hAnsi="宋体"/>
                <w:color w:val="000000" w:themeColor="text1"/>
                <w:sz w:val="24"/>
                <w:highlight w:val="none"/>
                <w14:textFill>
                  <w14:solidFill>
                    <w14:schemeClr w14:val="tx1"/>
                  </w14:solidFill>
                </w14:textFill>
              </w:rPr>
            </w:pPr>
          </w:p>
          <w:p w14:paraId="34050A84">
            <w:pPr>
              <w:wordWrap w:val="0"/>
              <w:spacing w:line="400" w:lineRule="exact"/>
              <w:rPr>
                <w:rFonts w:hint="eastAsia"/>
                <w:color w:val="000000" w:themeColor="text1"/>
                <w:sz w:val="24"/>
                <w:highlight w:val="none"/>
                <w:lang w:val="en-US" w:eastAsia="zh-CN"/>
                <w14:textFill>
                  <w14:solidFill>
                    <w14:schemeClr w14:val="tx1"/>
                  </w14:solidFill>
                </w14:textFill>
              </w:rPr>
            </w:pPr>
            <w:r>
              <w:rPr>
                <w:rFonts w:hint="eastAsia" w:hAnsi="宋体"/>
                <w:color w:val="000000" w:themeColor="text1"/>
                <w:sz w:val="24"/>
                <w:highlight w:val="none"/>
                <w14:textFill>
                  <w14:solidFill>
                    <w14:schemeClr w14:val="tx1"/>
                  </w14:solidFill>
                </w14:textFill>
              </w:rPr>
              <w:t>大写：</w:t>
            </w:r>
            <w:r>
              <w:rPr>
                <w:color w:val="000000" w:themeColor="text1"/>
                <w:sz w:val="24"/>
                <w:highlight w:val="none"/>
                <w14:textFill>
                  <w14:solidFill>
                    <w14:schemeClr w14:val="tx1"/>
                  </w14:solidFill>
                </w14:textFill>
              </w:rPr>
              <w:t xml:space="preserve"> </w:t>
            </w:r>
          </w:p>
          <w:p w14:paraId="14A3C465">
            <w:pPr>
              <w:wordWrap w:val="0"/>
              <w:spacing w:line="400" w:lineRule="exact"/>
              <w:rPr>
                <w:color w:val="000000" w:themeColor="text1"/>
                <w:sz w:val="24"/>
                <w:highlight w:val="none"/>
                <w14:textFill>
                  <w14:solidFill>
                    <w14:schemeClr w14:val="tx1"/>
                  </w14:solidFill>
                </w14:textFill>
              </w:rPr>
            </w:pPr>
            <w:r>
              <w:rPr>
                <w:rFonts w:hint="eastAsia" w:ascii="Times New Roman" w:hAnsi="宋体" w:eastAsia="宋体" w:cs="Times New Roman"/>
                <w:color w:val="000000" w:themeColor="text1"/>
                <w:sz w:val="24"/>
                <w:highlight w:val="none"/>
                <w:lang w:val="en-US" w:eastAsia="zh-CN"/>
                <w14:textFill>
                  <w14:solidFill>
                    <w14:schemeClr w14:val="tx1"/>
                  </w14:solidFill>
                </w14:textFill>
              </w:rPr>
              <w:t>注：此表请各供应商准备好，以便在谈判时报价使用</w:t>
            </w:r>
            <w:r>
              <w:rPr>
                <w:rFonts w:hint="eastAsia" w:ascii="Times New Roman" w:hAnsi="宋体" w:eastAsia="宋体" w:cs="Times New Roman"/>
                <w:b/>
                <w:bCs/>
                <w:color w:val="000000" w:themeColor="text1"/>
                <w:sz w:val="24"/>
                <w:highlight w:val="none"/>
                <w:lang w:val="en-US" w:eastAsia="zh-CN"/>
                <w14:textFill>
                  <w14:solidFill>
                    <w14:schemeClr w14:val="tx1"/>
                  </w14:solidFill>
                </w14:textFill>
              </w:rPr>
              <w:t>（此表须加盖供应商公章，由供应商通过电子邮箱或者现场递交）</w:t>
            </w:r>
            <w:r>
              <w:rPr>
                <w:rFonts w:hint="eastAsia" w:ascii="Times New Roman" w:hAnsi="宋体" w:eastAsia="宋体" w:cs="Times New Roman"/>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tc>
      </w:tr>
      <w:tr w14:paraId="2047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14:paraId="0D5B6DA5">
            <w:pPr>
              <w:spacing w:line="400" w:lineRule="exact"/>
              <w:jc w:val="center"/>
              <w:rPr>
                <w:color w:val="000000" w:themeColor="text1"/>
                <w:sz w:val="24"/>
                <w:highlight w:val="none"/>
                <w14:textFill>
                  <w14:solidFill>
                    <w14:schemeClr w14:val="tx1"/>
                  </w14:solidFill>
                </w14:textFill>
              </w:rPr>
            </w:pPr>
          </w:p>
        </w:tc>
        <w:tc>
          <w:tcPr>
            <w:tcW w:w="6743" w:type="dxa"/>
            <w:vAlign w:val="center"/>
          </w:tcPr>
          <w:p w14:paraId="7BBE3A17">
            <w:pPr>
              <w:wordWrap w:val="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小写：</w:t>
            </w:r>
            <w:r>
              <w:rPr>
                <w:rFonts w:hAnsi="宋体"/>
                <w:color w:val="000000" w:themeColor="text1"/>
                <w:sz w:val="24"/>
                <w:highlight w:val="none"/>
                <w14:textFill>
                  <w14:solidFill>
                    <w14:schemeClr w14:val="tx1"/>
                  </w14:solidFill>
                </w14:textFill>
              </w:rPr>
              <w:t xml:space="preserve">                  </w:t>
            </w:r>
          </w:p>
        </w:tc>
      </w:tr>
      <w:tr w14:paraId="1AAB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42551D38">
            <w:pPr>
              <w:spacing w:line="40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备注：</w:t>
            </w:r>
          </w:p>
          <w:p w14:paraId="0DA15084">
            <w:pPr>
              <w:spacing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、分项报价按总报价的同等比例下浮；</w:t>
            </w:r>
          </w:p>
          <w:p w14:paraId="1A222CC0">
            <w:pPr>
              <w:spacing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、最后报价保留两位小数，小数点后第三位四舍五入。</w:t>
            </w:r>
          </w:p>
        </w:tc>
      </w:tr>
    </w:tbl>
    <w:p w14:paraId="4A4E10DF">
      <w:pPr>
        <w:spacing w:line="360" w:lineRule="auto"/>
        <w:rPr>
          <w:rFonts w:ascii="宋体"/>
          <w:b/>
          <w:color w:val="000000" w:themeColor="text1"/>
          <w:sz w:val="24"/>
          <w:highlight w:val="none"/>
          <w14:textFill>
            <w14:solidFill>
              <w14:schemeClr w14:val="tx1"/>
            </w14:solidFill>
          </w14:textFill>
        </w:rPr>
      </w:pPr>
    </w:p>
    <w:p w14:paraId="3C649B7F">
      <w:pPr>
        <w:spacing w:line="360" w:lineRule="auto"/>
        <w:ind w:firstLine="3465" w:firstLineChars="1650"/>
        <w:rPr>
          <w:rFonts w:ascii="宋体"/>
          <w:color w:val="000000" w:themeColor="text1"/>
          <w:szCs w:val="21"/>
          <w:highlight w:val="none"/>
          <w14:textFill>
            <w14:solidFill>
              <w14:schemeClr w14:val="tx1"/>
            </w14:solidFill>
          </w14:textFill>
        </w:rPr>
      </w:pPr>
    </w:p>
    <w:p w14:paraId="6EA9B973">
      <w:pPr>
        <w:pStyle w:val="9"/>
        <w:rPr>
          <w:rFonts w:ascii="宋体"/>
          <w:color w:val="000000" w:themeColor="text1"/>
          <w:szCs w:val="21"/>
          <w:highlight w:val="none"/>
          <w14:textFill>
            <w14:solidFill>
              <w14:schemeClr w14:val="tx1"/>
            </w14:solidFill>
          </w14:textFill>
        </w:rPr>
      </w:pPr>
    </w:p>
    <w:p w14:paraId="2B78EBDE">
      <w:pPr>
        <w:rPr>
          <w:rFonts w:ascii="宋体"/>
          <w:color w:val="000000" w:themeColor="text1"/>
          <w:szCs w:val="21"/>
          <w:highlight w:val="none"/>
          <w14:textFill>
            <w14:solidFill>
              <w14:schemeClr w14:val="tx1"/>
            </w14:solidFill>
          </w14:textFill>
        </w:rPr>
      </w:pPr>
    </w:p>
    <w:p w14:paraId="3B3823F1">
      <w:pPr>
        <w:pStyle w:val="9"/>
        <w:rPr>
          <w:rFonts w:ascii="宋体"/>
          <w:color w:val="000000" w:themeColor="text1"/>
          <w:szCs w:val="21"/>
          <w:highlight w:val="none"/>
          <w14:textFill>
            <w14:solidFill>
              <w14:schemeClr w14:val="tx1"/>
            </w14:solidFill>
          </w14:textFill>
        </w:rPr>
      </w:pPr>
    </w:p>
    <w:p w14:paraId="5E956BD8">
      <w:pPr>
        <w:rPr>
          <w:highlight w:val="none"/>
        </w:rPr>
      </w:pPr>
    </w:p>
    <w:p w14:paraId="14B484D8">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w:t>
      </w:r>
      <w:r>
        <w:rPr>
          <w:rFonts w:hint="eastAsia" w:ascii="宋体" w:hAnsi="宋体" w:eastAsia="宋体"/>
          <w:color w:val="000000" w:themeColor="text1"/>
          <w:sz w:val="24"/>
          <w:highlight w:val="none"/>
          <w:lang w:val="en-US" w:eastAsia="zh-CN"/>
          <w14:textFill>
            <w14:solidFill>
              <w14:schemeClr w14:val="tx1"/>
            </w14:solidFill>
          </w14:textFill>
        </w:rPr>
        <w:t>（盖章）</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53FF0148">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1A977AB5">
      <w:pPr>
        <w:spacing w:line="360" w:lineRule="auto"/>
        <w:ind w:left="2833" w:leftChars="1349"/>
        <w:rPr>
          <w:rFonts w:ascii="宋体"/>
          <w:color w:val="000000" w:themeColor="text1"/>
          <w:szCs w:val="21"/>
          <w:highlight w:val="none"/>
          <w14:textFill>
            <w14:solidFill>
              <w14:schemeClr w14:val="tx1"/>
            </w14:solidFill>
          </w14:textFill>
        </w:rPr>
      </w:pPr>
    </w:p>
    <w:p w14:paraId="5C981267">
      <w:pPr>
        <w:spacing w:line="360" w:lineRule="auto"/>
        <w:ind w:left="2833" w:leftChars="1349"/>
        <w:rPr>
          <w:rFonts w:ascii="宋体"/>
          <w:color w:val="000000" w:themeColor="text1"/>
          <w:szCs w:val="21"/>
          <w:highlight w:val="none"/>
          <w14:textFill>
            <w14:solidFill>
              <w14:schemeClr w14:val="tx1"/>
            </w14:solidFill>
          </w14:textFill>
        </w:rPr>
      </w:pPr>
    </w:p>
    <w:p w14:paraId="742AF1A8">
      <w:pPr>
        <w:spacing w:line="360" w:lineRule="auto"/>
        <w:ind w:left="2833" w:leftChars="1349"/>
        <w:rPr>
          <w:rFonts w:ascii="宋体"/>
          <w:color w:val="000000" w:themeColor="text1"/>
          <w:szCs w:val="21"/>
          <w:highlight w:val="none"/>
          <w14:textFill>
            <w14:solidFill>
              <w14:schemeClr w14:val="tx1"/>
            </w14:solidFill>
          </w14:textFill>
        </w:rPr>
      </w:pPr>
    </w:p>
    <w:p w14:paraId="79443CAD">
      <w:pPr>
        <w:pStyle w:val="9"/>
        <w:rPr>
          <w:rFonts w:ascii="宋体"/>
          <w:color w:val="000000" w:themeColor="text1"/>
          <w:szCs w:val="21"/>
          <w:highlight w:val="none"/>
          <w14:textFill>
            <w14:solidFill>
              <w14:schemeClr w14:val="tx1"/>
            </w14:solidFill>
          </w14:textFill>
        </w:rPr>
      </w:pPr>
    </w:p>
    <w:p w14:paraId="734C8FA8">
      <w:pPr>
        <w:rPr>
          <w:highlight w:val="none"/>
        </w:rPr>
      </w:pPr>
    </w:p>
    <w:p w14:paraId="4AEC5FA7">
      <w:pPr>
        <w:pStyle w:val="9"/>
        <w:rPr>
          <w:rFonts w:ascii="宋体"/>
          <w:color w:val="000000" w:themeColor="text1"/>
          <w:szCs w:val="21"/>
          <w:highlight w:val="none"/>
          <w14:textFill>
            <w14:solidFill>
              <w14:schemeClr w14:val="tx1"/>
            </w14:solidFill>
          </w14:textFill>
        </w:rPr>
      </w:pPr>
    </w:p>
    <w:p w14:paraId="010B8A3D">
      <w:pPr>
        <w:rPr>
          <w:rFonts w:ascii="宋体"/>
          <w:color w:val="000000" w:themeColor="text1"/>
          <w:szCs w:val="21"/>
          <w:highlight w:val="none"/>
          <w14:textFill>
            <w14:solidFill>
              <w14:schemeClr w14:val="tx1"/>
            </w14:solidFill>
          </w14:textFill>
        </w:rPr>
      </w:pPr>
    </w:p>
    <w:p w14:paraId="1062D61E">
      <w:pPr>
        <w:pStyle w:val="9"/>
        <w:rPr>
          <w:rFonts w:ascii="宋体"/>
          <w:color w:val="000000" w:themeColor="text1"/>
          <w:szCs w:val="21"/>
          <w:highlight w:val="none"/>
          <w14:textFill>
            <w14:solidFill>
              <w14:schemeClr w14:val="tx1"/>
            </w14:solidFill>
          </w14:textFill>
        </w:rPr>
      </w:pPr>
    </w:p>
    <w:bookmarkEnd w:id="255"/>
    <w:bookmarkEnd w:id="256"/>
    <w:p w14:paraId="72E98EA3">
      <w:pPr>
        <w:pStyle w:val="9"/>
        <w:rPr>
          <w:color w:val="000000" w:themeColor="text1"/>
          <w:highlight w:val="none"/>
          <w14:textFill>
            <w14:solidFill>
              <w14:schemeClr w14:val="tx1"/>
            </w14:solidFill>
          </w14:textFill>
        </w:rPr>
      </w:pPr>
    </w:p>
    <w:p w14:paraId="2FFD730C">
      <w:pPr>
        <w:rPr>
          <w:highlight w:val="none"/>
        </w:rPr>
      </w:pPr>
    </w:p>
    <w:p w14:paraId="34D13336">
      <w:pPr>
        <w:rPr>
          <w:color w:val="000000" w:themeColor="text1"/>
          <w:highlight w:val="none"/>
          <w14:textFill>
            <w14:solidFill>
              <w14:schemeClr w14:val="tx1"/>
            </w14:solidFill>
          </w14:textFill>
        </w:rPr>
      </w:pPr>
    </w:p>
    <w:p w14:paraId="25ECCA95">
      <w:pPr>
        <w:pStyle w:val="9"/>
        <w:numPr>
          <w:ilvl w:val="0"/>
          <w:numId w:val="0"/>
        </w:numPr>
        <w:shd w:val="clear" w:color="auto" w:fill="FFFFFF"/>
        <w:jc w:val="center"/>
        <w:rPr>
          <w:rFonts w:hint="default" w:cs="宋体"/>
          <w:color w:val="000000" w:themeColor="text1"/>
          <w:sz w:val="28"/>
          <w:szCs w:val="28"/>
          <w:highlight w:val="none"/>
          <w:lang w:val="en-US" w:eastAsia="zh-CN"/>
          <w14:textFill>
            <w14:solidFill>
              <w14:schemeClr w14:val="tx1"/>
            </w14:solidFill>
          </w14:textFill>
        </w:rPr>
      </w:pPr>
      <w:bookmarkStart w:id="257" w:name="_Toc2920"/>
      <w:bookmarkStart w:id="258" w:name="_Toc20013"/>
      <w:r>
        <w:rPr>
          <w:rFonts w:hint="eastAsia"/>
          <w:b/>
          <w:color w:val="000000" w:themeColor="text1"/>
          <w:sz w:val="28"/>
          <w:szCs w:val="28"/>
          <w:highlight w:val="none"/>
          <w:lang w:val="en-US" w:eastAsia="zh-CN"/>
          <w14:textFill>
            <w14:solidFill>
              <w14:schemeClr w14:val="tx1"/>
            </w14:solidFill>
          </w14:textFill>
        </w:rPr>
        <w:t>五</w:t>
      </w:r>
      <w:r>
        <w:rPr>
          <w:rFonts w:hint="eastAsia" w:cs="宋体"/>
          <w:color w:val="000000" w:themeColor="text1"/>
          <w:sz w:val="28"/>
          <w:szCs w:val="28"/>
          <w:highlight w:val="none"/>
          <w14:textFill>
            <w14:solidFill>
              <w14:schemeClr w14:val="tx1"/>
            </w14:solidFill>
          </w14:textFill>
        </w:rPr>
        <w:t>、</w:t>
      </w:r>
      <w:bookmarkEnd w:id="257"/>
      <w:bookmarkEnd w:id="258"/>
      <w:r>
        <w:rPr>
          <w:rFonts w:hint="eastAsia" w:cs="Times New Roman" w:asciiTheme="minorEastAsia" w:hAnsiTheme="minorEastAsia" w:eastAsiaTheme="minorEastAsia"/>
          <w:b/>
          <w:color w:val="000000" w:themeColor="text1"/>
          <w:kern w:val="2"/>
          <w:sz w:val="28"/>
          <w:szCs w:val="28"/>
          <w:highlight w:val="magenta"/>
          <w:lang w:val="en-US" w:eastAsia="zh-CN" w:bidi="ar-SA"/>
          <w14:textFill>
            <w14:solidFill>
              <w14:schemeClr w14:val="tx1"/>
            </w14:solidFill>
          </w14:textFill>
        </w:rPr>
        <w:t>供货及安装调试方案</w:t>
      </w:r>
    </w:p>
    <w:p w14:paraId="0B29BC55">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2F41E796">
      <w:pPr>
        <w:spacing w:line="360" w:lineRule="auto"/>
        <w:ind w:firstLine="435"/>
        <w:jc w:val="center"/>
        <w:rPr>
          <w:rFonts w:hint="eastAsia"/>
          <w:color w:val="000000" w:themeColor="text1"/>
          <w:highlight w:val="none"/>
          <w:lang w:val="en-US" w:eastAsia="zh-CN"/>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r>
        <w:rPr>
          <w:rFonts w:hint="eastAsia"/>
          <w:color w:val="000000" w:themeColor="text1"/>
          <w:highlight w:val="none"/>
          <w:lang w:val="en-US" w:eastAsia="zh-CN"/>
          <w14:textFill>
            <w14:solidFill>
              <w14:schemeClr w14:val="tx1"/>
            </w14:solidFill>
          </w14:textFill>
        </w:rPr>
        <w:t>(响应人可自行制作格式)</w:t>
      </w:r>
    </w:p>
    <w:p w14:paraId="7BC147EA">
      <w:pPr>
        <w:keepNext w:val="0"/>
        <w:keepLines w:val="0"/>
        <w:widowControl/>
        <w:numPr>
          <w:ilvl w:val="0"/>
          <w:numId w:val="0"/>
        </w:numPr>
        <w:suppressLineNumbers w:val="0"/>
        <w:jc w:val="cente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pPr>
      <w:bookmarkStart w:id="259" w:name="_Toc25547"/>
      <w:bookmarkStart w:id="260" w:name="_Toc28007"/>
      <w: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t>六</w:t>
      </w:r>
      <w: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t>、诚信</w:t>
      </w:r>
      <w: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t>响应</w:t>
      </w:r>
      <w: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t>承诺书</w:t>
      </w:r>
      <w:bookmarkEnd w:id="259"/>
      <w:bookmarkEnd w:id="260"/>
    </w:p>
    <w:p w14:paraId="6ED0109E">
      <w:pPr>
        <w:rPr>
          <w:rFonts w:ascii="仿宋" w:hAnsi="仿宋" w:eastAsia="仿宋" w:cs="仿宋"/>
          <w:b/>
          <w:bCs/>
          <w:color w:val="000000" w:themeColor="text1"/>
          <w:sz w:val="24"/>
          <w:highlight w:val="none"/>
          <w14:textFill>
            <w14:solidFill>
              <w14:schemeClr w14:val="tx1"/>
            </w14:solidFill>
          </w14:textFill>
        </w:rPr>
      </w:pPr>
    </w:p>
    <w:p w14:paraId="3EAF4B43">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w:t>
      </w:r>
      <w:r>
        <w:rPr>
          <w:rFonts w:hint="eastAsia" w:ascii="仿宋" w:hAnsi="仿宋" w:eastAsia="仿宋" w:cs="仿宋"/>
          <w:b/>
          <w:bCs/>
          <w:color w:val="000000" w:themeColor="text1"/>
          <w:sz w:val="24"/>
          <w:highlight w:val="none"/>
          <w:lang w:val="en-US" w:eastAsia="zh-CN"/>
          <w14:textFill>
            <w14:solidFill>
              <w14:schemeClr w14:val="tx1"/>
            </w14:solidFill>
          </w14:textFill>
        </w:rPr>
        <w:t>单位</w:t>
      </w:r>
      <w:r>
        <w:rPr>
          <w:rFonts w:hint="eastAsia" w:ascii="仿宋" w:hAnsi="仿宋" w:eastAsia="仿宋" w:cs="仿宋"/>
          <w:b/>
          <w:bCs/>
          <w:color w:val="000000" w:themeColor="text1"/>
          <w:sz w:val="24"/>
          <w:highlight w:val="none"/>
          <w14:textFill>
            <w14:solidFill>
              <w14:schemeClr w14:val="tx1"/>
            </w14:solidFill>
          </w14:textFill>
        </w:rPr>
        <w:t>郑重承诺：</w:t>
      </w:r>
    </w:p>
    <w:p w14:paraId="61C37B1E">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一、将遵循公开、公正和诚实信用的原则自愿参加</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项目的</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采购活动</w:t>
      </w:r>
      <w:r>
        <w:rPr>
          <w:rFonts w:hint="eastAsia" w:ascii="仿宋" w:hAnsi="仿宋" w:eastAsia="仿宋" w:cs="仿宋"/>
          <w:b/>
          <w:bCs/>
          <w:color w:val="000000" w:themeColor="text1"/>
          <w:sz w:val="24"/>
          <w:highlight w:val="none"/>
          <w14:textFill>
            <w14:solidFill>
              <w14:schemeClr w14:val="tx1"/>
            </w14:solidFill>
          </w14:textFill>
        </w:rPr>
        <w:t>；</w:t>
      </w:r>
    </w:p>
    <w:p w14:paraId="5BCE6481">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二、所提供的一切材料都是真实、有效、合法的；  </w:t>
      </w:r>
    </w:p>
    <w:p w14:paraId="037C0EEB">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三、不出借、转让资质证书，不让他人挂靠，不以他人名义</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参加采购活动</w:t>
      </w:r>
      <w:r>
        <w:rPr>
          <w:rFonts w:hint="eastAsia" w:ascii="仿宋" w:hAnsi="仿宋" w:eastAsia="仿宋" w:cs="仿宋"/>
          <w:b/>
          <w:bCs/>
          <w:color w:val="000000" w:themeColor="text1"/>
          <w:sz w:val="24"/>
          <w:highlight w:val="none"/>
          <w14:textFill>
            <w14:solidFill>
              <w14:schemeClr w14:val="tx1"/>
            </w14:solidFill>
          </w14:textFill>
        </w:rPr>
        <w:t>或者以其他方式弄虚作假，骗取中标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 xml:space="preserve">；  </w:t>
      </w:r>
    </w:p>
    <w:p w14:paraId="6D0B6BFF">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四、不与其他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相互串通报价，不排挤其他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 xml:space="preserve">的公平竞争、损害采购人的合法权益；  </w:t>
      </w:r>
    </w:p>
    <w:p w14:paraId="5A5CD8F9">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五、不与采购单位或其他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串通</w:t>
      </w:r>
      <w:r>
        <w:rPr>
          <w:rFonts w:hint="eastAsia" w:ascii="仿宋" w:hAnsi="仿宋" w:eastAsia="仿宋" w:cs="仿宋"/>
          <w:b/>
          <w:bCs/>
          <w:color w:val="000000" w:themeColor="text1"/>
          <w:sz w:val="24"/>
          <w:highlight w:val="none"/>
          <w:lang w:val="en-US" w:eastAsia="zh-CN"/>
          <w14:textFill>
            <w14:solidFill>
              <w14:schemeClr w14:val="tx1"/>
            </w14:solidFill>
          </w14:textFill>
        </w:rPr>
        <w:t>参加采购活动</w:t>
      </w:r>
      <w:r>
        <w:rPr>
          <w:rFonts w:hint="eastAsia" w:ascii="仿宋" w:hAnsi="仿宋" w:eastAsia="仿宋" w:cs="仿宋"/>
          <w:b/>
          <w:bCs/>
          <w:color w:val="000000" w:themeColor="text1"/>
          <w:sz w:val="24"/>
          <w:highlight w:val="none"/>
          <w14:textFill>
            <w14:solidFill>
              <w14:schemeClr w14:val="tx1"/>
            </w14:solidFill>
          </w14:textFill>
        </w:rPr>
        <w:t xml:space="preserve">，损害国家利益、社会公共利益或者他人的合法权益；  </w:t>
      </w:r>
    </w:p>
    <w:p w14:paraId="2497F7A3">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highlight w:val="none"/>
          <w14:textFill>
            <w14:solidFill>
              <w14:schemeClr w14:val="tx1"/>
            </w14:solidFill>
          </w14:textFill>
        </w:rPr>
        <w:t>、保证中标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后不转包，若有合法分包征得采购人同意；</w:t>
      </w:r>
    </w:p>
    <w:p w14:paraId="4F9EC03A">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、保证中标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之后，按照</w:t>
      </w: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承诺提供货物、服务及派驻人员；</w:t>
      </w:r>
    </w:p>
    <w:p w14:paraId="3FF438EB">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highlight w:val="none"/>
          <w14:textFill>
            <w14:solidFill>
              <w14:schemeClr w14:val="tx1"/>
            </w14:solidFill>
          </w14:textFill>
        </w:rPr>
        <w:t>、保证企业及所属相关人员在本次</w:t>
      </w:r>
      <w:r>
        <w:rPr>
          <w:rFonts w:hint="eastAsia" w:ascii="仿宋" w:hAnsi="仿宋" w:eastAsia="仿宋" w:cs="仿宋"/>
          <w:b/>
          <w:bCs/>
          <w:color w:val="000000" w:themeColor="text1"/>
          <w:sz w:val="24"/>
          <w:highlight w:val="none"/>
          <w:lang w:eastAsia="zh-CN"/>
          <w14:textFill>
            <w14:solidFill>
              <w14:schemeClr w14:val="tx1"/>
            </w14:solidFill>
          </w14:textFill>
        </w:rPr>
        <w:t>采购活动</w:t>
      </w:r>
      <w:r>
        <w:rPr>
          <w:rFonts w:hint="eastAsia" w:ascii="仿宋" w:hAnsi="仿宋" w:eastAsia="仿宋" w:cs="仿宋"/>
          <w:b/>
          <w:bCs/>
          <w:color w:val="000000" w:themeColor="text1"/>
          <w:sz w:val="24"/>
          <w:highlight w:val="none"/>
          <w14:textFill>
            <w14:solidFill>
              <w14:schemeClr w14:val="tx1"/>
            </w14:solidFill>
          </w14:textFill>
        </w:rPr>
        <w:t>中无行贿等犯罪行为；</w:t>
      </w:r>
    </w:p>
    <w:p w14:paraId="4E8E8FB4">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九</w:t>
      </w:r>
      <w:r>
        <w:rPr>
          <w:rFonts w:hint="eastAsia" w:ascii="仿宋" w:hAnsi="仿宋" w:eastAsia="仿宋" w:cs="仿宋"/>
          <w:b/>
          <w:bCs/>
          <w:color w:val="000000" w:themeColor="text1"/>
          <w:sz w:val="24"/>
          <w:highlight w:val="none"/>
          <w14:textFill>
            <w14:solidFill>
              <w14:schemeClr w14:val="tx1"/>
            </w14:solidFill>
          </w14:textFill>
        </w:rPr>
        <w:t>、我单位在安徽省公共资源交易市场主体库中录入的信息真实，无编造虚假信息。一旦发现弄虚作假将按《诚信承诺书》和有关法律法规中的规定接受处理。</w:t>
      </w:r>
    </w:p>
    <w:p w14:paraId="6F5E5283">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十、如</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对采购过程或采购结果提出投诉，</w:t>
      </w:r>
      <w:r>
        <w:rPr>
          <w:rFonts w:hint="eastAsia" w:ascii="仿宋" w:hAnsi="仿宋" w:eastAsia="仿宋" w:cs="仿宋"/>
          <w:b/>
          <w:bCs/>
          <w:color w:val="000000" w:themeColor="text1"/>
          <w:sz w:val="24"/>
          <w:highlight w:val="none"/>
          <w14:textFill>
            <w14:solidFill>
              <w14:schemeClr w14:val="tx1"/>
            </w14:solidFill>
          </w14:textFill>
        </w:rPr>
        <w:t>保证按照</w:t>
      </w:r>
      <w:r>
        <w:rPr>
          <w:rFonts w:hint="eastAsia" w:ascii="仿宋" w:hAnsi="仿宋" w:eastAsia="仿宋" w:cs="仿宋"/>
          <w:b/>
          <w:bCs/>
          <w:strike w:val="0"/>
          <w:dstrike w:val="0"/>
          <w:color w:val="000000" w:themeColor="text1"/>
          <w:sz w:val="24"/>
          <w:highlight w:val="yellow"/>
          <w:lang w:eastAsia="zh-CN"/>
          <w14:textFill>
            <w14:solidFill>
              <w14:schemeClr w14:val="tx1"/>
            </w14:solidFill>
          </w14:textFill>
        </w:rPr>
        <w:t>《政府采购质疑和投诉办法》</w:t>
      </w:r>
      <w:r>
        <w:rPr>
          <w:rFonts w:hint="eastAsia" w:ascii="仿宋" w:hAnsi="仿宋" w:eastAsia="仿宋" w:cs="仿宋"/>
          <w:b/>
          <w:bCs/>
          <w:color w:val="000000" w:themeColor="text1"/>
          <w:sz w:val="24"/>
          <w:highlight w:val="none"/>
          <w14:textFill>
            <w14:solidFill>
              <w14:schemeClr w14:val="tx1"/>
            </w14:solidFill>
          </w14:textFill>
        </w:rPr>
        <w:t xml:space="preserve">要求进行。投诉内容符合要求，投诉材料加盖企业公章或由法定代表人或其委托代理人签字，并附有关身份证明。不恶意投诉，对本公司提供的投诉线索的真实性负责。 </w:t>
      </w:r>
    </w:p>
    <w:p w14:paraId="0005A786">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magenta"/>
          <w14:textFill>
            <w14:solidFill>
              <w14:schemeClr w14:val="tx1"/>
            </w14:solidFill>
          </w14:textFill>
        </w:rPr>
        <w:t>十</w:t>
      </w:r>
      <w:r>
        <w:rPr>
          <w:rFonts w:hint="eastAsia" w:ascii="仿宋" w:hAnsi="仿宋" w:eastAsia="仿宋" w:cs="仿宋"/>
          <w:b/>
          <w:bCs/>
          <w:color w:val="000000" w:themeColor="text1"/>
          <w:sz w:val="24"/>
          <w:highlight w:val="magenta"/>
          <w:lang w:eastAsia="zh-CN"/>
          <w14:textFill>
            <w14:solidFill>
              <w14:schemeClr w14:val="tx1"/>
            </w14:solidFill>
          </w14:textFill>
        </w:rPr>
        <w:t>一</w:t>
      </w:r>
      <w:r>
        <w:rPr>
          <w:rFonts w:hint="eastAsia" w:ascii="仿宋" w:hAnsi="仿宋" w:eastAsia="仿宋" w:cs="仿宋"/>
          <w:b/>
          <w:bCs/>
          <w:color w:val="000000" w:themeColor="text1"/>
          <w:sz w:val="24"/>
          <w:highlight w:val="magenta"/>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我方保证对本次</w:t>
      </w:r>
      <w:r>
        <w:rPr>
          <w:rFonts w:hint="eastAsia" w:ascii="仿宋" w:hAnsi="仿宋" w:eastAsia="仿宋" w:cs="仿宋"/>
          <w:b/>
          <w:bCs/>
          <w:color w:val="000000" w:themeColor="text1"/>
          <w:sz w:val="24"/>
          <w:highlight w:val="none"/>
          <w:lang w:eastAsia="zh-CN"/>
          <w14:textFill>
            <w14:solidFill>
              <w14:schemeClr w14:val="tx1"/>
            </w14:solidFill>
          </w14:textFill>
        </w:rPr>
        <w:t>采购</w:t>
      </w:r>
      <w:r>
        <w:rPr>
          <w:rFonts w:hint="eastAsia" w:ascii="仿宋" w:hAnsi="仿宋" w:eastAsia="仿宋" w:cs="仿宋"/>
          <w:b/>
          <w:bCs/>
          <w:color w:val="000000" w:themeColor="text1"/>
          <w:sz w:val="24"/>
          <w:highlight w:val="none"/>
          <w14:textFill>
            <w14:solidFill>
              <w14:schemeClr w14:val="tx1"/>
            </w14:solidFill>
          </w14:textFill>
        </w:rPr>
        <w:t>活动有任何</w:t>
      </w:r>
      <w:r>
        <w:rPr>
          <w:rFonts w:hint="eastAsia" w:ascii="仿宋" w:hAnsi="仿宋" w:eastAsia="仿宋" w:cs="仿宋"/>
          <w:b/>
          <w:bCs/>
          <w:color w:val="000000" w:themeColor="text1"/>
          <w:sz w:val="24"/>
          <w:highlight w:val="yellow"/>
          <w:lang w:val="en-US" w:eastAsia="zh-CN"/>
          <w14:textFill>
            <w14:solidFill>
              <w14:schemeClr w14:val="tx1"/>
            </w14:solidFill>
          </w14:textFill>
        </w:rPr>
        <w:t>质疑</w:t>
      </w:r>
      <w:r>
        <w:rPr>
          <w:rFonts w:hint="eastAsia" w:ascii="仿宋" w:hAnsi="仿宋" w:eastAsia="仿宋" w:cs="仿宋"/>
          <w:b/>
          <w:bCs/>
          <w:color w:val="000000" w:themeColor="text1"/>
          <w:sz w:val="24"/>
          <w:highlight w:val="yellow"/>
          <w14:textFill>
            <w14:solidFill>
              <w14:schemeClr w14:val="tx1"/>
            </w14:solidFill>
          </w14:textFill>
        </w:rPr>
        <w:t>或投诉</w:t>
      </w:r>
      <w:r>
        <w:rPr>
          <w:rFonts w:hint="eastAsia" w:ascii="仿宋" w:hAnsi="仿宋" w:eastAsia="仿宋" w:cs="仿宋"/>
          <w:b/>
          <w:bCs/>
          <w:color w:val="000000" w:themeColor="text1"/>
          <w:sz w:val="24"/>
          <w:highlight w:val="none"/>
          <w14:textFill>
            <w14:solidFill>
              <w14:schemeClr w14:val="tx1"/>
            </w14:solidFill>
          </w14:textFill>
        </w:rPr>
        <w:t>，都依法在规定的时间内提出。</w:t>
      </w:r>
    </w:p>
    <w:p w14:paraId="71F53EC3">
      <w:pPr>
        <w:spacing w:line="440" w:lineRule="exact"/>
        <w:ind w:firstLine="482" w:firstLineChars="200"/>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以上内容我已仔细阅读，本公司若有违反承诺内容的行为，自愿承担</w:t>
      </w:r>
      <w:r>
        <w:rPr>
          <w:rFonts w:hint="eastAsia" w:ascii="仿宋" w:hAnsi="仿宋" w:eastAsia="仿宋" w:cs="仿宋"/>
          <w:b/>
          <w:bCs/>
          <w:color w:val="000000" w:themeColor="text1"/>
          <w:sz w:val="24"/>
          <w:highlight w:val="none"/>
          <w:lang w:eastAsia="zh-CN"/>
          <w14:textFill>
            <w14:solidFill>
              <w14:schemeClr w14:val="tx1"/>
            </w14:solidFill>
          </w14:textFill>
        </w:rPr>
        <w:t>谈判 文件</w:t>
      </w:r>
      <w:r>
        <w:rPr>
          <w:rFonts w:hint="eastAsia" w:ascii="仿宋" w:hAnsi="仿宋" w:eastAsia="仿宋" w:cs="仿宋"/>
          <w:b/>
          <w:bCs/>
          <w:color w:val="000000" w:themeColor="text1"/>
          <w:sz w:val="24"/>
          <w:highlight w:val="none"/>
          <w14:textFill>
            <w14:solidFill>
              <w14:schemeClr w14:val="tx1"/>
            </w14:solidFill>
          </w14:textFill>
        </w:rPr>
        <w:t>确定的责任和法律责任并接受相关行政部门给予的处理和处罚。给采购人造成损失的，依法承担赔偿责任。</w:t>
      </w:r>
    </w:p>
    <w:p w14:paraId="7143E59D">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p>
    <w:p w14:paraId="06C2051A">
      <w:pPr>
        <w:spacing w:line="360" w:lineRule="auto"/>
        <w:ind w:firstLine="4245" w:firstLineChars="17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供应商签章</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50C4807">
      <w:pPr>
        <w:tabs>
          <w:tab w:val="left" w:pos="630"/>
        </w:tabs>
        <w:spacing w:line="360" w:lineRule="auto"/>
        <w:ind w:firstLine="4245" w:firstLineChars="17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日     期</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0216D43">
      <w:pPr>
        <w:ind w:right="480"/>
        <w:jc w:val="right"/>
        <w:rPr>
          <w:rFonts w:ascii="仿宋" w:hAnsi="仿宋" w:eastAsia="仿宋" w:cs="仿宋"/>
          <w:b/>
          <w:bCs/>
          <w:color w:val="000000" w:themeColor="text1"/>
          <w:sz w:val="24"/>
          <w:highlight w:val="none"/>
          <w14:textFill>
            <w14:solidFill>
              <w14:schemeClr w14:val="tx1"/>
            </w14:solidFill>
          </w14:textFill>
        </w:rPr>
      </w:pPr>
    </w:p>
    <w:p w14:paraId="25894416">
      <w:pPr>
        <w:pStyle w:val="9"/>
        <w:rPr>
          <w:rFonts w:ascii="仿宋" w:hAnsi="仿宋" w:eastAsia="仿宋" w:cs="仿宋"/>
          <w:b/>
          <w:bCs/>
          <w:color w:val="000000" w:themeColor="text1"/>
          <w:sz w:val="24"/>
          <w:highlight w:val="none"/>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p>
    <w:p w14:paraId="0F15E6DA">
      <w:pPr>
        <w:pStyle w:val="9"/>
        <w:jc w:val="center"/>
        <w:rPr>
          <w:rFonts w:hAnsi="宋体"/>
          <w:b w:val="0"/>
          <w:color w:val="000000" w:themeColor="text1"/>
          <w:sz w:val="28"/>
          <w:szCs w:val="28"/>
          <w:highlight w:val="none"/>
          <w14:textFill>
            <w14:solidFill>
              <w14:schemeClr w14:val="tx1"/>
            </w14:solidFill>
          </w14:textFill>
        </w:rPr>
      </w:pPr>
      <w:bookmarkStart w:id="261" w:name="_Toc7076"/>
      <w:r>
        <w:rPr>
          <w:rFonts w:hint="eastAsia" w:ascii="仿宋" w:hAnsi="仿宋" w:eastAsia="仿宋" w:cs="仿宋"/>
          <w:bCs/>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中小企业声明函(货物</w:t>
      </w:r>
      <w:r>
        <w:rPr>
          <w:rFonts w:hAnsi="宋体"/>
          <w:color w:val="000000" w:themeColor="text1"/>
          <w:sz w:val="28"/>
          <w:szCs w:val="28"/>
          <w:highlight w:val="none"/>
          <w14:textFill>
            <w14:solidFill>
              <w14:schemeClr w14:val="tx1"/>
            </w14:solidFill>
          </w14:textFill>
        </w:rPr>
        <w:t>)</w:t>
      </w:r>
      <w:bookmarkEnd w:id="261"/>
    </w:p>
    <w:p w14:paraId="0152C32F">
      <w:pPr>
        <w:spacing w:line="360" w:lineRule="auto"/>
        <w:ind w:firstLine="480" w:firstLineChars="200"/>
        <w:jc w:val="center"/>
        <w:rPr>
          <w:rFonts w:hint="eastAsia" w:eastAsia="宋体"/>
          <w:i/>
          <w:color w:val="000000" w:themeColor="text1"/>
          <w:sz w:val="24"/>
          <w:szCs w:val="24"/>
          <w:highlight w:val="none"/>
          <w:u w:val="single"/>
          <w14:textFill>
            <w14:solidFill>
              <w14:schemeClr w14:val="tx1"/>
            </w14:solidFill>
          </w14:textFill>
        </w:rPr>
      </w:pPr>
      <w:r>
        <w:rPr>
          <w:rFonts w:hint="eastAsia" w:eastAsia="宋体"/>
          <w:i/>
          <w:color w:val="000000" w:themeColor="text1"/>
          <w:sz w:val="24"/>
          <w:szCs w:val="24"/>
          <w:highlight w:val="none"/>
          <w:u w:val="single"/>
          <w14:textFill>
            <w14:solidFill>
              <w14:schemeClr w14:val="tx1"/>
            </w14:solidFill>
          </w14:textFill>
        </w:rPr>
        <w:t>（非中小企业，不需此件）</w:t>
      </w:r>
    </w:p>
    <w:p w14:paraId="45789FCB">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本公司</w:t>
      </w:r>
      <w:r>
        <w:rPr>
          <w:color w:val="000000" w:themeColor="text1"/>
          <w:sz w:val="24"/>
          <w:szCs w:val="24"/>
          <w:highlight w:val="none"/>
          <w14:textFill>
            <w14:solidFill>
              <w14:schemeClr w14:val="tx1"/>
            </w14:solidFill>
          </w14:textFill>
        </w:rPr>
        <w:t>(联合体）郑重声明，根据《政府采购促进中小企业发展管理办法》(财库〔2020〕46号）的规定，本公司(联合体）参加</w:t>
      </w:r>
      <w:r>
        <w:rPr>
          <w:i/>
          <w:color w:val="000000" w:themeColor="text1"/>
          <w:sz w:val="24"/>
          <w:szCs w:val="24"/>
          <w:highlight w:val="none"/>
          <w:u w:val="single"/>
          <w14:textFill>
            <w14:solidFill>
              <w14:schemeClr w14:val="tx1"/>
            </w14:solidFill>
          </w14:textFill>
        </w:rPr>
        <w:t>(单</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位</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名</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称）</w:t>
      </w:r>
      <w:r>
        <w:rPr>
          <w:color w:val="000000" w:themeColor="text1"/>
          <w:sz w:val="24"/>
          <w:szCs w:val="24"/>
          <w:highlight w:val="none"/>
          <w14:textFill>
            <w14:solidFill>
              <w14:schemeClr w14:val="tx1"/>
            </w14:solidFill>
          </w14:textFill>
        </w:rPr>
        <w:t>的</w:t>
      </w:r>
      <w:r>
        <w:rPr>
          <w:i/>
          <w:color w:val="000000" w:themeColor="text1"/>
          <w:sz w:val="24"/>
          <w:szCs w:val="24"/>
          <w:highlight w:val="none"/>
          <w:u w:val="single"/>
          <w14:textFill>
            <w14:solidFill>
              <w14:schemeClr w14:val="tx1"/>
            </w14:solidFill>
          </w14:textFill>
        </w:rPr>
        <w:t>(项</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目</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名</w:t>
      </w:r>
      <w:r>
        <w:rPr>
          <w:rFonts w:hint="eastAsia"/>
          <w:i/>
          <w:color w:val="000000" w:themeColor="text1"/>
          <w:sz w:val="24"/>
          <w:szCs w:val="24"/>
          <w:highlight w:val="none"/>
          <w:u w:val="single"/>
          <w14:textFill>
            <w14:solidFill>
              <w14:schemeClr w14:val="tx1"/>
            </w14:solidFill>
          </w14:textFill>
        </w:rPr>
        <w:t xml:space="preserve"> </w:t>
      </w:r>
      <w:r>
        <w:rPr>
          <w:i/>
          <w:color w:val="000000" w:themeColor="text1"/>
          <w:sz w:val="24"/>
          <w:szCs w:val="24"/>
          <w:highlight w:val="none"/>
          <w:u w:val="single"/>
          <w14:textFill>
            <w14:solidFill>
              <w14:schemeClr w14:val="tx1"/>
            </w14:solidFill>
          </w14:textFill>
        </w:rPr>
        <w:t>称）</w:t>
      </w:r>
      <w:r>
        <w:rPr>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AB89C8A">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i/>
          <w:color w:val="000000" w:themeColor="text1"/>
          <w:sz w:val="24"/>
          <w:szCs w:val="24"/>
          <w:highlight w:val="none"/>
          <w:u w:val="single"/>
          <w14:textFill>
            <w14:solidFill>
              <w14:schemeClr w14:val="tx1"/>
            </w14:solidFill>
          </w14:textFill>
        </w:rPr>
        <w:t>（标的名称）</w:t>
      </w:r>
      <w:r>
        <w:rPr>
          <w:color w:val="000000" w:themeColor="text1"/>
          <w:sz w:val="24"/>
          <w:szCs w:val="24"/>
          <w:highlight w:val="none"/>
          <w14:textFill>
            <w14:solidFill>
              <w14:schemeClr w14:val="tx1"/>
            </w14:solidFill>
          </w14:textFill>
        </w:rPr>
        <w:t>，属于</w:t>
      </w:r>
      <w:r>
        <w:rPr>
          <w:i/>
          <w:color w:val="000000" w:themeColor="text1"/>
          <w:sz w:val="24"/>
          <w:szCs w:val="24"/>
          <w:highlight w:val="none"/>
          <w:u w:val="single"/>
          <w14:textFill>
            <w14:solidFill>
              <w14:schemeClr w14:val="tx1"/>
            </w14:solidFill>
          </w14:textFill>
        </w:rPr>
        <w:t>（采购文件中明确的所属行业）</w:t>
      </w:r>
      <w:r>
        <w:rPr>
          <w:i/>
          <w:color w:val="000000" w:themeColor="text1"/>
          <w:sz w:val="24"/>
          <w:szCs w:val="24"/>
          <w:highlight w:val="none"/>
          <w14:textFill>
            <w14:solidFill>
              <w14:schemeClr w14:val="tx1"/>
            </w14:solidFill>
          </w14:textFill>
        </w:rPr>
        <w:t>行业</w:t>
      </w:r>
      <w:r>
        <w:rPr>
          <w:color w:val="000000" w:themeColor="text1"/>
          <w:sz w:val="24"/>
          <w:szCs w:val="24"/>
          <w:highlight w:val="none"/>
          <w14:textFill>
            <w14:solidFill>
              <w14:schemeClr w14:val="tx1"/>
            </w14:solidFill>
          </w14:textFill>
        </w:rPr>
        <w:t>;制造商为</w:t>
      </w:r>
      <w:r>
        <w:rPr>
          <w:i/>
          <w:color w:val="000000" w:themeColor="text1"/>
          <w:sz w:val="24"/>
          <w:szCs w:val="24"/>
          <w:highlight w:val="none"/>
          <w:u w:val="single"/>
          <w14:textFill>
            <w14:solidFill>
              <w14:schemeClr w14:val="tx1"/>
            </w14:solidFill>
          </w14:textFill>
        </w:rPr>
        <w:t>（企业名称)</w:t>
      </w:r>
      <w:r>
        <w:rPr>
          <w:color w:val="000000" w:themeColor="text1"/>
          <w:sz w:val="24"/>
          <w:szCs w:val="24"/>
          <w:highlight w:val="none"/>
          <w14:textFill>
            <w14:solidFill>
              <w14:schemeClr w14:val="tx1"/>
            </w14:solidFill>
          </w14:textFill>
        </w:rPr>
        <w:t>，从业人员_____人，营业收入为______万元，资产总额为_____万元'，属于</w:t>
      </w:r>
      <w:r>
        <w:rPr>
          <w:i/>
          <w:color w:val="000000" w:themeColor="text1"/>
          <w:sz w:val="24"/>
          <w:szCs w:val="24"/>
          <w:highlight w:val="none"/>
          <w:u w:val="single"/>
          <w14:textFill>
            <w14:solidFill>
              <w14:schemeClr w14:val="tx1"/>
            </w14:solidFill>
          </w14:textFill>
        </w:rPr>
        <w:t>（中型企业、小型企业、微型企业)</w:t>
      </w:r>
      <w:r>
        <w:rPr>
          <w:rFonts w:hint="eastAsia"/>
          <w:color w:val="000000" w:themeColor="text1"/>
          <w:sz w:val="24"/>
          <w:szCs w:val="24"/>
          <w:highlight w:val="none"/>
          <w14:textFill>
            <w14:solidFill>
              <w14:schemeClr w14:val="tx1"/>
            </w14:solidFill>
          </w14:textFill>
        </w:rPr>
        <w:t>；</w:t>
      </w:r>
    </w:p>
    <w:p w14:paraId="729C7FCE">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i/>
          <w:color w:val="000000" w:themeColor="text1"/>
          <w:sz w:val="24"/>
          <w:szCs w:val="24"/>
          <w:highlight w:val="none"/>
          <w:u w:val="single"/>
          <w14:textFill>
            <w14:solidFill>
              <w14:schemeClr w14:val="tx1"/>
            </w14:solidFill>
          </w14:textFill>
        </w:rPr>
        <w:t xml:space="preserve"> （标的名称）</w:t>
      </w:r>
      <w:r>
        <w:rPr>
          <w:color w:val="000000" w:themeColor="text1"/>
          <w:sz w:val="24"/>
          <w:szCs w:val="24"/>
          <w:highlight w:val="none"/>
          <w14:textFill>
            <w14:solidFill>
              <w14:schemeClr w14:val="tx1"/>
            </w14:solidFill>
          </w14:textFill>
        </w:rPr>
        <w:t>，属于</w:t>
      </w:r>
      <w:r>
        <w:rPr>
          <w:i/>
          <w:color w:val="000000" w:themeColor="text1"/>
          <w:sz w:val="24"/>
          <w:szCs w:val="24"/>
          <w:highlight w:val="none"/>
          <w:u w:val="single"/>
          <w14:textFill>
            <w14:solidFill>
              <w14:schemeClr w14:val="tx1"/>
            </w14:solidFill>
          </w14:textFill>
        </w:rPr>
        <w:t>（采购文件中明确的所属行业）</w:t>
      </w:r>
      <w:r>
        <w:rPr>
          <w:i/>
          <w:color w:val="000000" w:themeColor="text1"/>
          <w:sz w:val="24"/>
          <w:szCs w:val="24"/>
          <w:highlight w:val="none"/>
          <w14:textFill>
            <w14:solidFill>
              <w14:schemeClr w14:val="tx1"/>
            </w14:solidFill>
          </w14:textFill>
        </w:rPr>
        <w:t>行业</w:t>
      </w:r>
      <w:r>
        <w:rPr>
          <w:color w:val="000000" w:themeColor="text1"/>
          <w:sz w:val="24"/>
          <w:szCs w:val="24"/>
          <w:highlight w:val="none"/>
          <w14:textFill>
            <w14:solidFill>
              <w14:schemeClr w14:val="tx1"/>
            </w14:solidFill>
          </w14:textFill>
        </w:rPr>
        <w:t>;制造商为</w:t>
      </w:r>
      <w:r>
        <w:rPr>
          <w:i/>
          <w:color w:val="000000" w:themeColor="text1"/>
          <w:sz w:val="24"/>
          <w:szCs w:val="24"/>
          <w:highlight w:val="none"/>
          <w:u w:val="single"/>
          <w14:textFill>
            <w14:solidFill>
              <w14:schemeClr w14:val="tx1"/>
            </w14:solidFill>
          </w14:textFill>
        </w:rPr>
        <w:t>（企业名称)</w:t>
      </w:r>
      <w:r>
        <w:rPr>
          <w:color w:val="000000" w:themeColor="text1"/>
          <w:sz w:val="24"/>
          <w:szCs w:val="24"/>
          <w:highlight w:val="none"/>
          <w14:textFill>
            <w14:solidFill>
              <w14:schemeClr w14:val="tx1"/>
            </w14:solidFill>
          </w14:textFill>
        </w:rPr>
        <w:t>，从业人员_____人，营业收入为______万元，资产总额为_____万元'，属于</w:t>
      </w:r>
      <w:r>
        <w:rPr>
          <w:i/>
          <w:color w:val="000000" w:themeColor="text1"/>
          <w:sz w:val="24"/>
          <w:szCs w:val="24"/>
          <w:highlight w:val="none"/>
          <w:u w:val="single"/>
          <w14:textFill>
            <w14:solidFill>
              <w14:schemeClr w14:val="tx1"/>
            </w14:solidFill>
          </w14:textFill>
        </w:rPr>
        <w:t>（中型企业、小型企业、微型企业)</w:t>
      </w:r>
      <w:r>
        <w:rPr>
          <w:rFonts w:hint="eastAsia"/>
          <w:color w:val="000000" w:themeColor="text1"/>
          <w:sz w:val="24"/>
          <w:szCs w:val="24"/>
          <w:highlight w:val="none"/>
          <w14:textFill>
            <w14:solidFill>
              <w14:schemeClr w14:val="tx1"/>
            </w14:solidFill>
          </w14:textFill>
        </w:rPr>
        <w:t>；</w:t>
      </w:r>
    </w:p>
    <w:p w14:paraId="337B7E4D">
      <w:pPr>
        <w:spacing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w:t>
      </w:r>
    </w:p>
    <w:p w14:paraId="1CC5A842">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CA757D1">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本企业对上述声明内容的真实性负责。如有虚假，将依法承担相应责任。</w:t>
      </w:r>
    </w:p>
    <w:p w14:paraId="469E9B6B">
      <w:pPr>
        <w:pStyle w:val="9"/>
        <w:rPr>
          <w:rFonts w:hint="eastAsia"/>
          <w:color w:val="000000" w:themeColor="text1"/>
          <w:highlight w:val="none"/>
          <w:lang w:eastAsia="zh-CN"/>
          <w14:textFill>
            <w14:solidFill>
              <w14:schemeClr w14:val="tx1"/>
            </w14:solidFill>
          </w14:textFill>
        </w:rPr>
      </w:pPr>
    </w:p>
    <w:p w14:paraId="5EC95DBD">
      <w:pPr>
        <w:rPr>
          <w:rFonts w:hint="eastAsia"/>
          <w:color w:val="000000" w:themeColor="text1"/>
          <w:highlight w:val="none"/>
          <w:lang w:eastAsia="zh-CN"/>
          <w14:textFill>
            <w14:solidFill>
              <w14:schemeClr w14:val="tx1"/>
            </w14:solidFill>
          </w14:textFill>
        </w:rPr>
      </w:pPr>
    </w:p>
    <w:p w14:paraId="0583F705">
      <w:pPr>
        <w:spacing w:line="360" w:lineRule="auto"/>
        <w:ind w:firstLine="4468" w:firstLineChars="18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供应商签章：</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A5C8A0E">
      <w:pPr>
        <w:tabs>
          <w:tab w:val="left" w:pos="4620"/>
        </w:tabs>
        <w:spacing w:line="360" w:lineRule="auto"/>
        <w:ind w:firstLine="4560" w:firstLineChars="1900"/>
        <w:jc w:val="left"/>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日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842A268">
      <w:pPr>
        <w:tabs>
          <w:tab w:val="left" w:pos="4620"/>
        </w:tabs>
        <w:spacing w:line="360" w:lineRule="auto"/>
        <w:jc w:val="left"/>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备注：</w:t>
      </w:r>
    </w:p>
    <w:p w14:paraId="0868264E">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1.从业人员、营业收入、资产总额填报上一年数据，无上一年数据的新成立企业可不填报。</w:t>
      </w:r>
    </w:p>
    <w:p w14:paraId="1510CEEC">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2.</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32E1731B">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3.如</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Cs w:val="24"/>
          <w:highlight w:val="none"/>
          <w14:textFill>
            <w14:solidFill>
              <w14:schemeClr w14:val="tx1"/>
            </w14:solidFill>
          </w14:textFill>
        </w:rPr>
        <w:t>提供的《中小企业声明函》内容不实，属于“隐瞒真实情况，提供虚假资料”情形的，将依照有关规定追究相应责任。</w:t>
      </w:r>
    </w:p>
    <w:p w14:paraId="17DEDDE5">
      <w:pPr>
        <w:rPr>
          <w:rFonts w:ascii="宋体" w:hAnsi="宋体"/>
          <w:color w:val="000000" w:themeColor="text1"/>
          <w:sz w:val="28"/>
          <w:szCs w:val="22"/>
          <w:highlight w:val="none"/>
          <w14:textFill>
            <w14:solidFill>
              <w14:schemeClr w14:val="tx1"/>
            </w14:solidFill>
          </w14:textFill>
        </w:rPr>
      </w:pPr>
      <w:r>
        <w:rPr>
          <w:rFonts w:ascii="宋体" w:hAnsi="宋体"/>
          <w:color w:val="000000" w:themeColor="text1"/>
          <w:sz w:val="28"/>
          <w:szCs w:val="22"/>
          <w:highlight w:val="none"/>
          <w14:textFill>
            <w14:solidFill>
              <w14:schemeClr w14:val="tx1"/>
            </w14:solidFill>
          </w14:textFill>
        </w:rPr>
        <w:br w:type="page"/>
      </w:r>
    </w:p>
    <w:p w14:paraId="569D2A4C">
      <w:pPr>
        <w:pStyle w:val="9"/>
        <w:shd w:val="clear" w:color="auto" w:fill="FFFFFF"/>
        <w:jc w:val="center"/>
        <w:rPr>
          <w:rFonts w:hint="eastAsia"/>
          <w:color w:val="000000" w:themeColor="text1"/>
          <w:sz w:val="28"/>
          <w:szCs w:val="28"/>
          <w:highlight w:val="none"/>
          <w:lang w:val="en-US" w:eastAsia="zh-CN"/>
          <w14:textFill>
            <w14:solidFill>
              <w14:schemeClr w14:val="tx1"/>
            </w14:solidFill>
          </w14:textFill>
        </w:rPr>
      </w:pPr>
      <w:bookmarkStart w:id="262" w:name="_Toc9439"/>
      <w:r>
        <w:rPr>
          <w:rFonts w:hint="eastAsia"/>
          <w:color w:val="000000" w:themeColor="text1"/>
          <w:sz w:val="28"/>
          <w:szCs w:val="28"/>
          <w:highlight w:val="none"/>
          <w:lang w:val="en-US" w:eastAsia="zh-CN"/>
          <w14:textFill>
            <w14:solidFill>
              <w14:schemeClr w14:val="tx1"/>
            </w14:solidFill>
          </w14:textFill>
        </w:rPr>
        <w:t>八、残疾人福利性单位声明函</w:t>
      </w:r>
      <w:bookmarkEnd w:id="262"/>
    </w:p>
    <w:p w14:paraId="08A910FA">
      <w:pPr>
        <w:spacing w:after="134" w:line="259" w:lineRule="auto"/>
        <w:ind w:left="297" w:hanging="10"/>
        <w:jc w:val="center"/>
        <w:rPr>
          <w:color w:val="000000" w:themeColor="text1"/>
          <w:highlight w:val="none"/>
          <w14:textFill>
            <w14:solidFill>
              <w14:schemeClr w14:val="tx1"/>
            </w14:solidFill>
          </w14:textFill>
        </w:rPr>
      </w:pPr>
      <w:r>
        <w:rPr>
          <w:color w:val="000000" w:themeColor="text1"/>
          <w:sz w:val="25"/>
          <w:highlight w:val="none"/>
          <w14:textFill>
            <w14:solidFill>
              <w14:schemeClr w14:val="tx1"/>
            </w14:solidFill>
          </w14:textFill>
        </w:rPr>
        <w:t xml:space="preserve">（非残疾人福利性单位，不需此件） </w:t>
      </w:r>
      <w:r>
        <w:rPr>
          <w:color w:val="000000" w:themeColor="text1"/>
          <w:highlight w:val="none"/>
          <w14:textFill>
            <w14:solidFill>
              <w14:schemeClr w14:val="tx1"/>
            </w14:solidFill>
          </w14:textFill>
        </w:rPr>
        <w:t xml:space="preserve"> </w:t>
      </w:r>
    </w:p>
    <w:p w14:paraId="0E8D5FD1">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ascii="宋体" w:hAnsi="宋体"/>
          <w:color w:val="000000" w:themeColor="text1"/>
          <w:sz w:val="24"/>
          <w:szCs w:val="22"/>
          <w:highlight w:val="none"/>
          <w:lang w:val="zh-CN"/>
          <w14:textFill>
            <w14:solidFill>
              <w14:schemeClr w14:val="tx1"/>
            </w14:solidFill>
          </w14:textFill>
        </w:rPr>
        <w:t>本单位郑重声明，根据《财政部 民政部 中国残疾人联合会关于促进残疾人就业政府采购政策的通知》（财库〔2017〕141号）的规定，本单位为□ 符合□不符合（对应</w:t>
      </w:r>
      <w:r>
        <w:rPr>
          <w:rFonts w:hint="eastAsia" w:ascii="宋体" w:hAnsi="宋体"/>
          <w:color w:val="000000" w:themeColor="text1"/>
          <w:sz w:val="24"/>
          <w:szCs w:val="22"/>
          <w:highlight w:val="none"/>
          <w:lang w:val="zh-CN"/>
          <w14:textFill>
            <w14:solidFill>
              <w14:schemeClr w14:val="tx1"/>
            </w14:solidFill>
          </w14:textFill>
        </w:rPr>
        <w:t>请</w:t>
      </w:r>
      <w:r>
        <w:rPr>
          <w:rFonts w:ascii="宋体" w:hAnsi="宋体"/>
          <w:color w:val="000000" w:themeColor="text1"/>
          <w:sz w:val="24"/>
          <w:szCs w:val="22"/>
          <w:highlight w:val="none"/>
          <w:lang w:val="zh-CN"/>
          <w14:textFill>
            <w14:solidFill>
              <w14:schemeClr w14:val="tx1"/>
            </w14:solidFill>
          </w14:textFill>
        </w:rPr>
        <w:t>勾选）条件的残疾人福利性单位，且本单位参加本项目采购活动提供本单位制造的货物，或者提供其他□符合□不符合（对应</w:t>
      </w:r>
      <w:r>
        <w:rPr>
          <w:rFonts w:hint="eastAsia" w:ascii="宋体" w:hAnsi="宋体"/>
          <w:color w:val="000000" w:themeColor="text1"/>
          <w:sz w:val="24"/>
          <w:szCs w:val="22"/>
          <w:highlight w:val="none"/>
          <w:lang w:val="zh-CN"/>
          <w14:textFill>
            <w14:solidFill>
              <w14:schemeClr w14:val="tx1"/>
            </w14:solidFill>
          </w14:textFill>
        </w:rPr>
        <w:t>请</w:t>
      </w:r>
      <w:r>
        <w:rPr>
          <w:rFonts w:ascii="宋体" w:hAnsi="宋体"/>
          <w:color w:val="000000" w:themeColor="text1"/>
          <w:sz w:val="24"/>
          <w:szCs w:val="22"/>
          <w:highlight w:val="none"/>
          <w:lang w:val="zh-CN"/>
          <w14:textFill>
            <w14:solidFill>
              <w14:schemeClr w14:val="tx1"/>
            </w14:solidFill>
          </w14:textFill>
        </w:rPr>
        <w:t>勾选）残疾人福利性单位制造的货物（不包括使用非残疾人福利性单位注册商标的货物）。</w:t>
      </w:r>
    </w:p>
    <w:p w14:paraId="3DF6EB1A">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ascii="宋体" w:hAnsi="宋体"/>
          <w:color w:val="000000" w:themeColor="text1"/>
          <w:sz w:val="24"/>
          <w:szCs w:val="22"/>
          <w:highlight w:val="none"/>
          <w:lang w:val="zh-CN"/>
          <w14:textFill>
            <w14:solidFill>
              <w14:schemeClr w14:val="tx1"/>
            </w14:solidFill>
          </w14:textFill>
        </w:rPr>
        <w:t xml:space="preserve">本单位对上述声明的真实性负责。如有虚假，将依法承担相应责任。 </w:t>
      </w:r>
    </w:p>
    <w:p w14:paraId="158B24B7">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p>
    <w:p w14:paraId="1758EE6F">
      <w:pPr>
        <w:spacing w:line="360" w:lineRule="auto"/>
        <w:ind w:firstLine="4468" w:firstLineChars="18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供应商签章：</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3AAE796">
      <w:pPr>
        <w:tabs>
          <w:tab w:val="left" w:pos="4620"/>
        </w:tabs>
        <w:spacing w:line="360" w:lineRule="auto"/>
        <w:ind w:firstLine="4560" w:firstLineChars="1900"/>
        <w:jc w:val="left"/>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日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xml:space="preserve"> 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3F031044">
      <w:pPr>
        <w:spacing w:after="152" w:line="259" w:lineRule="auto"/>
        <w:ind w:left="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6D86DF44">
      <w:pPr>
        <w:spacing w:after="222"/>
        <w:ind w:left="19" w:right="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备注： </w:t>
      </w:r>
    </w:p>
    <w:p w14:paraId="5B642AEF">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hint="eastAsia" w:ascii="宋体" w:hAnsi="宋体"/>
          <w:color w:val="000000" w:themeColor="text1"/>
          <w:sz w:val="24"/>
          <w:szCs w:val="22"/>
          <w:highlight w:val="none"/>
          <w:lang w:val="zh-CN"/>
          <w14:textFill>
            <w14:solidFill>
              <w14:schemeClr w14:val="tx1"/>
            </w14:solidFill>
          </w14:textFill>
        </w:rPr>
        <w:t>对于响应人</w:t>
      </w:r>
      <w:r>
        <w:rPr>
          <w:rFonts w:ascii="宋体" w:hAnsi="宋体"/>
          <w:color w:val="000000" w:themeColor="text1"/>
          <w:sz w:val="24"/>
          <w:szCs w:val="22"/>
          <w:highlight w:val="none"/>
          <w:lang w:val="zh-CN"/>
          <w14:textFill>
            <w14:solidFill>
              <w14:schemeClr w14:val="tx1"/>
            </w14:solidFill>
          </w14:textFill>
        </w:rPr>
        <w:t>提供的《残疾人福利性单位声明函》与事实不符的，依照《中华人民共和国政府采购法》第七十七条</w:t>
      </w:r>
      <w:r>
        <w:rPr>
          <w:rFonts w:hint="eastAsia" w:ascii="宋体" w:hAnsi="宋体"/>
          <w:color w:val="000000" w:themeColor="text1"/>
          <w:sz w:val="24"/>
          <w:szCs w:val="22"/>
          <w:highlight w:val="none"/>
          <w:lang w:val="zh-CN"/>
          <w14:textFill>
            <w14:solidFill>
              <w14:schemeClr w14:val="tx1"/>
            </w14:solidFill>
          </w14:textFill>
        </w:rPr>
        <w:t>相关</w:t>
      </w:r>
      <w:r>
        <w:rPr>
          <w:rFonts w:ascii="宋体" w:hAnsi="宋体"/>
          <w:color w:val="000000" w:themeColor="text1"/>
          <w:sz w:val="24"/>
          <w:szCs w:val="22"/>
          <w:highlight w:val="none"/>
          <w:lang w:val="zh-CN"/>
          <w14:textFill>
            <w14:solidFill>
              <w14:schemeClr w14:val="tx1"/>
            </w14:solidFill>
          </w14:textFill>
        </w:rPr>
        <w:t xml:space="preserve">规定追究法律责任； </w:t>
      </w:r>
    </w:p>
    <w:p w14:paraId="00436F7B">
      <w:pPr>
        <w:rPr>
          <w:rFonts w:ascii="仿宋" w:hAnsi="仿宋" w:eastAsia="仿宋" w:cs="仿宋"/>
          <w:b/>
          <w:bCs/>
          <w:color w:val="000000" w:themeColor="text1"/>
          <w:sz w:val="24"/>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br w:type="page"/>
      </w:r>
    </w:p>
    <w:p w14:paraId="35E65E32">
      <w:pPr>
        <w:pStyle w:val="9"/>
        <w:numPr>
          <w:ilvl w:val="0"/>
          <w:numId w:val="0"/>
        </w:numPr>
        <w:shd w:val="clear" w:color="auto" w:fill="FFFFFF"/>
        <w:ind w:left="420" w:left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九、供应商声明函</w:t>
      </w:r>
    </w:p>
    <w:p w14:paraId="164539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根据《中华人民共和国政府采购法》及《中华人民共和国政府采购法实施条例》 的规定，</w:t>
      </w:r>
    </w:p>
    <w:p w14:paraId="0FA743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1、本单位郑重声明：我单位完全符合《中华人民共和国政府采购法》第二十二条规定及本项目所要求的资格条件：              </w:t>
      </w:r>
    </w:p>
    <w:p w14:paraId="777F58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（1）具有独立承担民事责任的能力；                                          </w:t>
      </w:r>
    </w:p>
    <w:p w14:paraId="34D7F8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（2）具有良好的商业信誉和健全的财务会计制度；                              </w:t>
      </w:r>
    </w:p>
    <w:p w14:paraId="1FF6FC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（3）具有履行合同所必需的设备和专业技术能力；                              </w:t>
      </w:r>
    </w:p>
    <w:p w14:paraId="3D3351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（4）有依法缴纳税收和社会保障资金的良好记录；                              </w:t>
      </w:r>
    </w:p>
    <w:p w14:paraId="664C6E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（5）参加政府采购活动前三年内，在经营活动中没有重大违法记录，包括：我单位因违法经营受到刑事处罚或者责令停产停业、吊销许可证或者执照、较大数额罚款等行政处罚；   </w:t>
      </w:r>
    </w:p>
    <w:p w14:paraId="6E4160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（6）我单位不在财政部门依法作出的禁止参加政府采购活动的行政处罚期限内；                       </w:t>
      </w:r>
    </w:p>
    <w:p w14:paraId="63F069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（7）符合法律、行政法规规定的其他条件。</w:t>
      </w:r>
    </w:p>
    <w:p w14:paraId="1EE9AF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2、本单位郑重声明，我单位无以下不良信用记录情形：</w:t>
      </w:r>
    </w:p>
    <w:p w14:paraId="725825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（1）被人民法院列入失信被执行人；</w:t>
      </w:r>
    </w:p>
    <w:p w14:paraId="752F25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）被市场监督管理部门列入企业经营异常名录；</w:t>
      </w:r>
    </w:p>
    <w:p w14:paraId="4E0D12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）被税务部门列入重大税收违法失信主体；</w:t>
      </w:r>
    </w:p>
    <w:p w14:paraId="333071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）被政府采购监管部门列入政府采购严重违法失信行为记录名单。</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w:t>
      </w:r>
    </w:p>
    <w:p w14:paraId="689A59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本单位对上述声明的真实性负责。如有虚假，将依法承担相应责任。</w:t>
      </w:r>
    </w:p>
    <w:p w14:paraId="16EA4D34">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p>
    <w:p w14:paraId="288784B1">
      <w:pPr>
        <w:spacing w:line="360" w:lineRule="auto"/>
        <w:ind w:firstLine="4468" w:firstLineChars="18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供应商签章：</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6814563">
      <w:pPr>
        <w:tabs>
          <w:tab w:val="left" w:pos="4620"/>
        </w:tabs>
        <w:spacing w:line="360" w:lineRule="auto"/>
        <w:ind w:firstLine="4560" w:firstLineChars="1900"/>
        <w:jc w:val="left"/>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日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xml:space="preserve"> 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7EA323EF">
      <w:pPr>
        <w:pStyle w:val="9"/>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p>
    <w:p w14:paraId="2F704A0D">
      <w:pPr>
        <w:rPr>
          <w:rFonts w:hint="eastAsia"/>
          <w:color w:val="000000" w:themeColor="text1"/>
          <w:highlight w:val="none"/>
          <w:lang w:val="en-US" w:eastAsia="zh-CN"/>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p>
    <w:p w14:paraId="5DAA75BD">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十、联合</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体</w:t>
      </w:r>
      <w:r>
        <w:rPr>
          <w:rFonts w:hint="eastAsia" w:asciiTheme="minorEastAsia" w:hAnsiTheme="minorEastAsia" w:eastAsiaTheme="minorEastAsia"/>
          <w:b/>
          <w:color w:val="000000" w:themeColor="text1"/>
          <w:sz w:val="28"/>
          <w:szCs w:val="28"/>
          <w:highlight w:val="none"/>
          <w14:textFill>
            <w14:solidFill>
              <w14:schemeClr w14:val="tx1"/>
            </w14:solidFill>
          </w14:textFill>
        </w:rPr>
        <w:t>协议</w:t>
      </w:r>
    </w:p>
    <w:p w14:paraId="2F3EAF92">
      <w:pPr>
        <w:pStyle w:val="44"/>
        <w:spacing w:line="360" w:lineRule="auto"/>
        <w:rPr>
          <w:rFonts w:ascii="宋体" w:hAnsi="宋体" w:eastAsia="宋体"/>
          <w:b w:val="0"/>
          <w:i/>
          <w:color w:val="000000" w:themeColor="text1"/>
          <w:sz w:val="24"/>
          <w:highlight w:val="none"/>
          <w14:textFill>
            <w14:solidFill>
              <w14:schemeClr w14:val="tx1"/>
            </w14:solidFill>
          </w14:textFill>
        </w:rPr>
      </w:pPr>
      <w:r>
        <w:rPr>
          <w:rFonts w:hint="eastAsia" w:ascii="宋体" w:hAnsi="宋体" w:eastAsia="宋体"/>
          <w:b w:val="0"/>
          <w:i/>
          <w:color w:val="000000" w:themeColor="text1"/>
          <w:sz w:val="24"/>
          <w:highlight w:val="none"/>
          <w14:textFill>
            <w14:solidFill>
              <w14:schemeClr w14:val="tx1"/>
            </w14:solidFill>
          </w14:textFill>
        </w:rPr>
        <w:t>（不允许联合体参加谈判或未组成联合体的，不需此件；允许联合体参加谈判且供应商为联合体参加谈判的，请将此件加盖公章后制成扫描件上传）</w:t>
      </w:r>
    </w:p>
    <w:p w14:paraId="0A1B8ECE">
      <w:pP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EFF7081">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E1AB1B0">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738DE6D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上述各成员单位经过友好协商，自愿组成</w:t>
      </w:r>
      <w:r>
        <w:rPr>
          <w:rFonts w:asciiTheme="minorEastAsia" w:hAnsiTheme="minorEastAsia" w:eastAsiaTheme="minorEastAsia"/>
          <w:color w:val="000000" w:themeColor="text1"/>
          <w:sz w:val="24"/>
          <w:highlight w:val="none"/>
          <w14:textFill>
            <w14:solidFill>
              <w14:schemeClr w14:val="tx1"/>
            </w14:solidFill>
          </w14:textFill>
        </w:rPr>
        <w:t>联合体，共同参加</w:t>
      </w:r>
      <w:r>
        <w:rPr>
          <w:rFonts w:hint="eastAsia" w:asciiTheme="minorEastAsia" w:hAnsiTheme="minorEastAsia" w:eastAsiaTheme="minorEastAsia"/>
          <w:color w:val="000000" w:themeColor="text1"/>
          <w:sz w:val="24"/>
          <w:highlight w:val="none"/>
          <w14:textFill>
            <w14:solidFill>
              <w14:schemeClr w14:val="tx1"/>
            </w14:solidFill>
          </w14:textFill>
        </w:rPr>
        <w:t>本项目的谈判，</w:t>
      </w:r>
      <w:r>
        <w:rPr>
          <w:rFonts w:asciiTheme="minorEastAsia" w:hAnsiTheme="minorEastAsia" w:eastAsiaTheme="minorEastAsia"/>
          <w:color w:val="000000" w:themeColor="text1"/>
          <w:sz w:val="24"/>
          <w:highlight w:val="none"/>
          <w14:textFill>
            <w14:solidFill>
              <w14:schemeClr w14:val="tx1"/>
            </w14:solidFill>
          </w14:textFill>
        </w:rPr>
        <w:t>现就联合体参加谈判事宜订立如下协议：</w:t>
      </w:r>
    </w:p>
    <w:p w14:paraId="3ED4DFD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（某成员单位名称）为联合体牵头人。</w:t>
      </w:r>
    </w:p>
    <w:p w14:paraId="5F75349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68DFD9C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.联合体各成员单位内部的职责分工</w:t>
      </w:r>
      <w:r>
        <w:rPr>
          <w:rFonts w:hint="eastAsia" w:asciiTheme="minorEastAsia" w:hAnsiTheme="minorEastAsia" w:eastAsiaTheme="minorEastAsia"/>
          <w:color w:val="000000" w:themeColor="text1"/>
          <w:sz w:val="24"/>
          <w:highlight w:val="none"/>
          <w14:textFill>
            <w14:solidFill>
              <w14:schemeClr w14:val="tx1"/>
            </w14:solidFill>
          </w14:textFill>
        </w:rPr>
        <w:t>及各方负责内容的合同金额占总合同金额的百分比</w:t>
      </w:r>
      <w:r>
        <w:rPr>
          <w:rFonts w:asciiTheme="minorEastAsia" w:hAnsiTheme="minorEastAsia" w:eastAsiaTheme="minorEastAsia"/>
          <w:color w:val="000000" w:themeColor="text1"/>
          <w:sz w:val="24"/>
          <w:highlight w:val="none"/>
          <w14:textFill>
            <w14:solidFill>
              <w14:schemeClr w14:val="tx1"/>
            </w14:solidFill>
          </w14:textFill>
        </w:rPr>
        <w:t>如下：</w:t>
      </w:r>
    </w:p>
    <w:p w14:paraId="67315C11">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，承担</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DB8B7A8">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，承担</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6EF019F">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745C21E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谈判</w:t>
      </w:r>
      <w:r>
        <w:rPr>
          <w:rFonts w:asciiTheme="minorEastAsia" w:hAnsiTheme="minorEastAsia" w:eastAsiaTheme="minorEastAsia"/>
          <w:color w:val="000000" w:themeColor="text1"/>
          <w:sz w:val="24"/>
          <w:highlight w:val="none"/>
          <w14:textFill>
            <w14:solidFill>
              <w14:schemeClr w14:val="tx1"/>
            </w14:solidFill>
          </w14:textFill>
        </w:rPr>
        <w:t>工作和联合体在</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项目</w:t>
      </w:r>
      <w:r>
        <w:rPr>
          <w:rFonts w:asciiTheme="minorEastAsia" w:hAnsiTheme="minorEastAsia" w:eastAsiaTheme="minorEastAsia"/>
          <w:color w:val="000000" w:themeColor="text1"/>
          <w:sz w:val="24"/>
          <w:highlight w:val="none"/>
          <w14:textFill>
            <w14:solidFill>
              <w14:schemeClr w14:val="tx1"/>
            </w14:solidFill>
          </w14:textFill>
        </w:rPr>
        <w:t>实施过程中的有关费用按各自承担的工作量分摊。</w:t>
      </w:r>
    </w:p>
    <w:p w14:paraId="18487D4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5．联合体</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后，本联合协议是合同的附件，对联合体各成员单位有合同约束力。</w:t>
      </w:r>
    </w:p>
    <w:p w14:paraId="2352D54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6．本协议书自签署之日起生效，联合体未</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或者合同履行完毕后自动失效。</w:t>
      </w:r>
    </w:p>
    <w:p w14:paraId="1FE7CA0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（公章）</w:t>
      </w:r>
    </w:p>
    <w:p w14:paraId="018BF3E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（签字或盖章）</w:t>
      </w:r>
    </w:p>
    <w:p w14:paraId="187476D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（公章）</w:t>
      </w:r>
    </w:p>
    <w:p w14:paraId="6325418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（签字或盖章）</w:t>
      </w:r>
    </w:p>
    <w:p w14:paraId="2D88286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6CFF79BF">
      <w:pPr>
        <w:spacing w:line="360" w:lineRule="auto"/>
        <w:ind w:right="480" w:firstLine="5760" w:firstLineChars="24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2E9F8CFB">
      <w:pPr>
        <w:pStyle w:val="9"/>
        <w:shd w:val="clear" w:color="auto" w:fill="FFFFFF"/>
        <w:jc w:val="both"/>
        <w:rPr>
          <w:rFonts w:hint="eastAsia"/>
          <w:color w:val="000000" w:themeColor="text1"/>
          <w:sz w:val="28"/>
          <w:szCs w:val="28"/>
          <w:highlight w:val="none"/>
          <w:lang w:val="en-US" w:eastAsia="zh-CN"/>
          <w14:textFill>
            <w14:solidFill>
              <w14:schemeClr w14:val="tx1"/>
            </w14:solidFill>
          </w14:textFill>
        </w:rPr>
        <w:sectPr>
          <w:footerReference r:id="rId8" w:type="default"/>
          <w:pgSz w:w="11906" w:h="16838"/>
          <w:pgMar w:top="1418" w:right="1418" w:bottom="1276" w:left="1418" w:header="680" w:footer="680" w:gutter="0"/>
          <w:pgNumType w:fmt="decimal"/>
          <w:cols w:space="720" w:num="1"/>
          <w:docGrid w:type="lines" w:linePitch="312" w:charSpace="0"/>
        </w:sectPr>
      </w:pPr>
      <w:bookmarkStart w:id="263" w:name="_Toc22272"/>
      <w:bookmarkStart w:id="264" w:name="_Toc26186"/>
    </w:p>
    <w:p w14:paraId="6027F727">
      <w:pPr>
        <w:pStyle w:val="9"/>
        <w:shd w:val="clear" w:color="auto" w:fill="FFFFFF"/>
        <w:ind w:firstLine="3092" w:firstLineChars="1100"/>
        <w:jc w:val="both"/>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十一、证明</w:t>
      </w:r>
      <w:bookmarkEnd w:id="263"/>
      <w:bookmarkEnd w:id="264"/>
      <w:r>
        <w:rPr>
          <w:rFonts w:hint="eastAsia"/>
          <w:color w:val="000000" w:themeColor="text1"/>
          <w:sz w:val="28"/>
          <w:szCs w:val="28"/>
          <w:highlight w:val="none"/>
          <w:lang w:val="en-US" w:eastAsia="zh-CN"/>
          <w14:textFill>
            <w14:solidFill>
              <w14:schemeClr w14:val="tx1"/>
            </w14:solidFill>
          </w14:textFill>
        </w:rPr>
        <w:t>资料</w:t>
      </w:r>
    </w:p>
    <w:p w14:paraId="70E00F8D">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p>
    <w:p w14:paraId="6BBBD63A">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1、谈判公告中申请人资格要求证明材料，包含但不限于营业执照、税务登记证、特定资格要求中的证明材料。</w:t>
      </w:r>
    </w:p>
    <w:p w14:paraId="6C33F347">
      <w:pPr>
        <w:spacing w:line="360" w:lineRule="auto"/>
        <w:ind w:firstLine="435"/>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2、授权委托书（格式详见附件01）及其委托代理人有效二代居民身份证。</w:t>
      </w:r>
    </w:p>
    <w:p w14:paraId="37DB0052">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3、本项目竞争性谈判文件中要求供应商提供的其他证明材料。</w:t>
      </w:r>
    </w:p>
    <w:p w14:paraId="384FF15F">
      <w:pPr>
        <w:spacing w:line="360" w:lineRule="auto"/>
        <w:ind w:firstLine="435"/>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4、须提供上述证明材料复印件或扫描件或影印件，加盖供应商签章。</w:t>
      </w:r>
    </w:p>
    <w:p w14:paraId="7EAD47FA">
      <w:pPr>
        <w:pStyle w:val="2"/>
        <w:rPr>
          <w:rFonts w:hint="default"/>
          <w:color w:val="000000" w:themeColor="text1"/>
          <w:highlight w:val="none"/>
          <w:lang w:val="en-US" w:eastAsia="zh-CN"/>
          <w14:textFill>
            <w14:solidFill>
              <w14:schemeClr w14:val="tx1"/>
            </w14:solidFill>
          </w14:textFill>
        </w:rPr>
      </w:pPr>
    </w:p>
    <w:p w14:paraId="6042187C">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4430AC4F">
      <w:pPr>
        <w:wordWrap w:val="0"/>
        <w:spacing w:line="360" w:lineRule="auto"/>
        <w:ind w:right="480"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附件01：                              </w:t>
      </w:r>
    </w:p>
    <w:p w14:paraId="000B9743">
      <w:pPr>
        <w:wordWrap w:val="0"/>
        <w:spacing w:line="360" w:lineRule="auto"/>
        <w:ind w:right="480" w:firstLine="562" w:firstLineChars="200"/>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授  权  书</w:t>
      </w:r>
    </w:p>
    <w:p w14:paraId="6AFC12F0">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本</w:t>
      </w:r>
      <w:r>
        <w:rPr>
          <w:rFonts w:hint="eastAsia" w:asciiTheme="minorEastAsia" w:hAnsiTheme="minorEastAsia" w:eastAsiaTheme="minorEastAsia"/>
          <w:color w:val="000000" w:themeColor="text1"/>
          <w:sz w:val="24"/>
          <w:highlight w:val="none"/>
          <w14:textFill>
            <w14:solidFill>
              <w14:schemeClr w14:val="tx1"/>
            </w14:solidFill>
          </w14:textFill>
        </w:rPr>
        <w:t>授权</w:t>
      </w:r>
      <w:r>
        <w:rPr>
          <w:rFonts w:hint="eastAsia" w:hAnsi="宋体"/>
          <w:color w:val="000000" w:themeColor="text1"/>
          <w:sz w:val="24"/>
          <w:szCs w:val="28"/>
          <w:highlight w:val="none"/>
          <w14:textFill>
            <w14:solidFill>
              <w14:schemeClr w14:val="tx1"/>
            </w14:solidFill>
          </w14:textFill>
        </w:rPr>
        <w:t>书声明：</w:t>
      </w:r>
      <w:r>
        <w:rPr>
          <w:rFonts w:hint="eastAsia" w:hAnsi="宋体"/>
          <w:color w:val="000000" w:themeColor="text1"/>
          <w:sz w:val="24"/>
          <w:szCs w:val="28"/>
          <w:highlight w:val="none"/>
          <w:u w:val="single"/>
          <w14:textFill>
            <w14:solidFill>
              <w14:schemeClr w14:val="tx1"/>
            </w14:solidFill>
          </w14:textFill>
        </w:rPr>
        <w:t xml:space="preserve">           </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名称）授权</w:t>
      </w:r>
      <w:r>
        <w:rPr>
          <w:rFonts w:hint="eastAsia" w:hAnsi="宋体"/>
          <w:color w:val="000000" w:themeColor="text1"/>
          <w:sz w:val="24"/>
          <w:szCs w:val="28"/>
          <w:highlight w:val="none"/>
          <w:u w:val="single"/>
          <w14:textFill>
            <w14:solidFill>
              <w14:schemeClr w14:val="tx1"/>
            </w14:solidFill>
          </w14:textFill>
        </w:rPr>
        <w:t xml:space="preserve">       </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授权代表姓名、职务）代表我方参加本项目</w:t>
      </w:r>
      <w:r>
        <w:rPr>
          <w:rFonts w:hint="eastAsia" w:hAnsi="宋体"/>
          <w:bCs/>
          <w:color w:val="000000" w:themeColor="text1"/>
          <w:sz w:val="24"/>
          <w:szCs w:val="28"/>
          <w:highlight w:val="none"/>
          <w14:textFill>
            <w14:solidFill>
              <w14:schemeClr w14:val="tx1"/>
            </w14:solidFill>
          </w14:textFill>
        </w:rPr>
        <w:t>采购活动</w:t>
      </w:r>
      <w:r>
        <w:rPr>
          <w:rFonts w:hint="eastAsia" w:hAnsi="宋体"/>
          <w:color w:val="000000" w:themeColor="text1"/>
          <w:sz w:val="24"/>
          <w:szCs w:val="28"/>
          <w:highlight w:val="none"/>
          <w14:textFill>
            <w14:solidFill>
              <w14:schemeClr w14:val="tx1"/>
            </w14:solidFill>
          </w14:textFill>
        </w:rPr>
        <w:t>，全权代表我方处理</w:t>
      </w:r>
      <w:r>
        <w:rPr>
          <w:rFonts w:hint="eastAsia" w:hAnsi="宋体"/>
          <w:strike w:val="0"/>
          <w:dstrike w:val="0"/>
          <w:color w:val="000000" w:themeColor="text1"/>
          <w:sz w:val="24"/>
          <w:szCs w:val="28"/>
          <w:highlight w:val="none"/>
          <w:lang w:eastAsia="zh-CN"/>
          <w14:textFill>
            <w14:solidFill>
              <w14:schemeClr w14:val="tx1"/>
            </w14:solidFill>
          </w14:textFill>
        </w:rPr>
        <w:t>谈判</w:t>
      </w:r>
      <w:r>
        <w:rPr>
          <w:rFonts w:hint="eastAsia" w:hAnsi="宋体"/>
          <w:color w:val="000000" w:themeColor="text1"/>
          <w:sz w:val="24"/>
          <w:szCs w:val="28"/>
          <w:highlight w:val="none"/>
          <w14:textFill>
            <w14:solidFill>
              <w14:schemeClr w14:val="tx1"/>
            </w14:solidFill>
          </w14:textFill>
        </w:rPr>
        <w:t>过程的一切事宜，包括但不限于：</w:t>
      </w:r>
      <w:r>
        <w:rPr>
          <w:rFonts w:hint="eastAsia" w:hAnsi="宋体"/>
          <w:color w:val="000000" w:themeColor="text1"/>
          <w:sz w:val="24"/>
          <w:szCs w:val="28"/>
          <w:highlight w:val="none"/>
          <w:lang w:eastAsia="zh-CN"/>
          <w14:textFill>
            <w14:solidFill>
              <w14:schemeClr w14:val="tx1"/>
            </w14:solidFill>
          </w14:textFill>
        </w:rPr>
        <w:t>提交响应文件开启</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eastAsia="zh-CN"/>
          <w14:textFill>
            <w14:solidFill>
              <w14:schemeClr w14:val="tx1"/>
            </w14:solidFill>
          </w14:textFill>
        </w:rPr>
        <w:t xml:space="preserve">参与谈判 </w:t>
      </w:r>
      <w:r>
        <w:rPr>
          <w:rFonts w:hint="eastAsia" w:hAnsi="宋体"/>
          <w:color w:val="000000" w:themeColor="text1"/>
          <w:sz w:val="24"/>
          <w:szCs w:val="28"/>
          <w:highlight w:val="none"/>
          <w14:textFill>
            <w14:solidFill>
              <w14:schemeClr w14:val="tx1"/>
            </w14:solidFill>
          </w14:textFill>
        </w:rPr>
        <w:t>、签约等。</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授权代表在</w:t>
      </w:r>
      <w:r>
        <w:rPr>
          <w:rFonts w:hint="eastAsia" w:hAnsi="宋体"/>
          <w:strike w:val="0"/>
          <w:dstrike w:val="0"/>
          <w:color w:val="000000" w:themeColor="text1"/>
          <w:sz w:val="24"/>
          <w:szCs w:val="28"/>
          <w:highlight w:val="none"/>
          <w:lang w:eastAsia="zh-CN"/>
          <w14:textFill>
            <w14:solidFill>
              <w14:schemeClr w14:val="tx1"/>
            </w14:solidFill>
          </w14:textFill>
        </w:rPr>
        <w:t>采购</w:t>
      </w:r>
      <w:r>
        <w:rPr>
          <w:rFonts w:hint="eastAsia" w:hAnsi="宋体"/>
          <w:color w:val="000000" w:themeColor="text1"/>
          <w:sz w:val="24"/>
          <w:szCs w:val="28"/>
          <w:highlight w:val="none"/>
          <w14:textFill>
            <w14:solidFill>
              <w14:schemeClr w14:val="tx1"/>
            </w14:solidFill>
          </w14:textFill>
        </w:rPr>
        <w:t>过程中所签署的一切文件和处理与之有关的一切事务，我方均予以认可并对此承担责任。</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授权代表无转委托权。特此授权。</w:t>
      </w:r>
    </w:p>
    <w:p w14:paraId="63668A71">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本授权书自出具之日起生效。</w:t>
      </w:r>
    </w:p>
    <w:p w14:paraId="486F4C28">
      <w:pPr>
        <w:spacing w:line="360" w:lineRule="auto"/>
        <w:ind w:firstLine="435"/>
        <w:rPr>
          <w:rFonts w:hAnsi="宋体"/>
          <w:color w:val="000000" w:themeColor="text1"/>
          <w:sz w:val="24"/>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授权</w:t>
      </w:r>
      <w:r>
        <w:rPr>
          <w:rFonts w:hint="eastAsia" w:asciiTheme="minorEastAsia" w:hAnsiTheme="minorEastAsia" w:eastAsiaTheme="minorEastAsia"/>
          <w:color w:val="000000" w:themeColor="text1"/>
          <w:sz w:val="24"/>
          <w:highlight w:val="none"/>
          <w14:textFill>
            <w14:solidFill>
              <w14:schemeClr w14:val="tx1"/>
            </w14:solidFill>
          </w14:textFill>
        </w:rPr>
        <w:t>代表</w:t>
      </w:r>
      <w:r>
        <w:rPr>
          <w:rFonts w:hint="eastAsia" w:hAnsi="宋体"/>
          <w:color w:val="000000" w:themeColor="text1"/>
          <w:sz w:val="24"/>
          <w:highlight w:val="none"/>
          <w14:textFill>
            <w14:solidFill>
              <w14:schemeClr w14:val="tx1"/>
            </w14:solidFill>
          </w14:textFill>
        </w:rPr>
        <w:t>身份证扫描件：</w:t>
      </w:r>
    </w:p>
    <w:p w14:paraId="7A4513BE">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1AA32BE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0EDDD98D">
      <w:pPr>
        <w:spacing w:line="360" w:lineRule="auto"/>
        <w:ind w:firstLine="435"/>
        <w:rPr>
          <w:rFonts w:hAnsi="宋体"/>
          <w:color w:val="000000" w:themeColor="text1"/>
          <w:sz w:val="24"/>
          <w:szCs w:val="28"/>
          <w:highlight w:val="none"/>
          <w:u w:val="single"/>
          <w:lang w:val="zh-CN"/>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授权代表联系方式：</w:t>
      </w:r>
      <w:r>
        <w:rPr>
          <w:rFonts w:hint="eastAsia" w:hAnsi="宋体"/>
          <w:color w:val="000000" w:themeColor="text1"/>
          <w:sz w:val="24"/>
          <w:szCs w:val="28"/>
          <w:highlight w:val="none"/>
          <w:u w:val="single"/>
          <w14:textFill>
            <w14:solidFill>
              <w14:schemeClr w14:val="tx1"/>
            </w14:solidFill>
          </w14:textFill>
        </w:rPr>
        <w:t xml:space="preserve">          （请填写手机号码）</w:t>
      </w:r>
    </w:p>
    <w:p w14:paraId="4AE9DC0A">
      <w:pPr>
        <w:spacing w:line="360" w:lineRule="auto"/>
        <w:ind w:firstLine="435"/>
        <w:rPr>
          <w:rFonts w:hAnsi="宋体"/>
          <w:color w:val="000000" w:themeColor="text1"/>
          <w:sz w:val="24"/>
          <w:szCs w:val="28"/>
          <w:highlight w:val="none"/>
          <w:lang w:val="zh-CN"/>
          <w14:textFill>
            <w14:solidFill>
              <w14:schemeClr w14:val="tx1"/>
            </w14:solidFill>
          </w14:textFill>
        </w:rPr>
      </w:pPr>
    </w:p>
    <w:p w14:paraId="7AE6317B">
      <w:pPr>
        <w:spacing w:line="360" w:lineRule="auto"/>
        <w:ind w:firstLine="435"/>
        <w:rPr>
          <w:rFonts w:ascii="宋体" w:hAnsi="宋体"/>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特此</w:t>
      </w:r>
      <w:r>
        <w:rPr>
          <w:rFonts w:hint="eastAsia" w:ascii="宋体" w:hAnsi="宋体"/>
          <w:color w:val="000000" w:themeColor="text1"/>
          <w:sz w:val="24"/>
          <w:szCs w:val="28"/>
          <w:highlight w:val="none"/>
          <w14:textFill>
            <w14:solidFill>
              <w14:schemeClr w14:val="tx1"/>
            </w14:solidFill>
          </w14:textFill>
        </w:rPr>
        <w:t>声明。</w:t>
      </w:r>
    </w:p>
    <w:p w14:paraId="7CA7054A">
      <w:pPr>
        <w:spacing w:line="360" w:lineRule="auto"/>
        <w:rPr>
          <w:rFonts w:ascii="宋体" w:hAnsi="宋体"/>
          <w:color w:val="000000" w:themeColor="text1"/>
          <w:sz w:val="24"/>
          <w:szCs w:val="28"/>
          <w:highlight w:val="none"/>
          <w14:textFill>
            <w14:solidFill>
              <w14:schemeClr w14:val="tx1"/>
            </w14:solidFill>
          </w14:textFill>
        </w:rPr>
      </w:pPr>
    </w:p>
    <w:p w14:paraId="1F8116F6">
      <w:pPr>
        <w:spacing w:line="360" w:lineRule="auto"/>
        <w:ind w:firstLine="435"/>
        <w:rPr>
          <w:rFonts w:hint="eastAsia" w:ascii="宋体" w:hAnsi="宋体" w:eastAsia="宋体"/>
          <w:bCs/>
          <w:color w:val="000000" w:themeColor="text1"/>
          <w:sz w:val="24"/>
          <w:szCs w:val="28"/>
          <w:highlight w:val="none"/>
          <w:u w:val="single"/>
          <w:lang w:eastAsia="zh-CN"/>
          <w14:textFill>
            <w14:solidFill>
              <w14:schemeClr w14:val="tx1"/>
            </w14:solidFill>
          </w14:textFill>
        </w:rPr>
      </w:pPr>
      <w:r>
        <w:rPr>
          <w:rFonts w:hint="eastAsia" w:ascii="宋体" w:hAnsi="宋体"/>
          <w:bCs/>
          <w:color w:val="000000" w:themeColor="text1"/>
          <w:sz w:val="24"/>
          <w:szCs w:val="28"/>
          <w:highlight w:val="none"/>
          <w:lang w:val="en-US" w:eastAsia="zh-CN"/>
          <w14:textFill>
            <w14:solidFill>
              <w14:schemeClr w14:val="tx1"/>
            </w14:solidFill>
          </w14:textFill>
        </w:rPr>
        <w:t>供应商电子签章</w:t>
      </w:r>
      <w:r>
        <w:rPr>
          <w:rFonts w:hint="eastAsia" w:ascii="宋体" w:hAnsi="宋体"/>
          <w:bCs/>
          <w:color w:val="000000" w:themeColor="text1"/>
          <w:sz w:val="24"/>
          <w:szCs w:val="28"/>
          <w:highlight w:val="none"/>
          <w14:textFill>
            <w14:solidFill>
              <w14:schemeClr w14:val="tx1"/>
            </w14:solidFill>
          </w14:textFill>
        </w:rPr>
        <w:t>：</w:t>
      </w:r>
      <w:r>
        <w:rPr>
          <w:rFonts w:hint="eastAsia" w:ascii="宋体" w:hAnsi="宋体"/>
          <w:bCs/>
          <w:color w:val="000000" w:themeColor="text1"/>
          <w:sz w:val="24"/>
          <w:szCs w:val="28"/>
          <w:highlight w:val="none"/>
          <w:u w:val="single"/>
          <w14:textFill>
            <w14:solidFill>
              <w14:schemeClr w14:val="tx1"/>
            </w14:solidFill>
          </w14:textFill>
        </w:rPr>
        <w:t xml:space="preserve">                    </w:t>
      </w:r>
      <w:r>
        <w:rPr>
          <w:rFonts w:hint="eastAsia" w:ascii="宋体" w:hAnsi="宋体"/>
          <w:bCs/>
          <w:color w:val="000000" w:themeColor="text1"/>
          <w:sz w:val="24"/>
          <w:szCs w:val="28"/>
          <w:highlight w:val="none"/>
          <w:lang w:val="en-US" w:eastAsia="zh-CN"/>
          <w14:textFill>
            <w14:solidFill>
              <w14:schemeClr w14:val="tx1"/>
            </w14:solidFill>
          </w14:textFill>
        </w:rPr>
        <w:t xml:space="preserve"> </w:t>
      </w:r>
    </w:p>
    <w:p w14:paraId="37441E88">
      <w:pPr>
        <w:spacing w:line="360" w:lineRule="auto"/>
        <w:ind w:firstLine="435"/>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日          期：</w:t>
      </w:r>
      <w:r>
        <w:rPr>
          <w:rFonts w:hint="eastAsia" w:ascii="宋体" w:hAnsi="宋体"/>
          <w:b/>
          <w:bCs/>
          <w:color w:val="000000" w:themeColor="text1"/>
          <w:sz w:val="24"/>
          <w:szCs w:val="28"/>
          <w:highlight w:val="none"/>
          <w:u w:val="single"/>
          <w14:textFill>
            <w14:solidFill>
              <w14:schemeClr w14:val="tx1"/>
            </w14:solidFill>
          </w14:textFill>
        </w:rPr>
        <w:t xml:space="preserve">                    </w:t>
      </w:r>
    </w:p>
    <w:p w14:paraId="159F398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24C3623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184082E2">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注：本项目只允许有唯一的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4"/>
          <w:highlight w:val="none"/>
          <w14:textFill>
            <w14:solidFill>
              <w14:schemeClr w14:val="tx1"/>
            </w14:solidFill>
          </w14:textFill>
        </w:rPr>
        <w:t>授权代表，</w:t>
      </w:r>
      <w:r>
        <w:rPr>
          <w:rFonts w:hint="eastAsia" w:asciiTheme="minorEastAsia" w:hAnsiTheme="minorEastAsia" w:eastAsiaTheme="minorEastAsia"/>
          <w:b/>
          <w:bCs/>
          <w:color w:val="000000" w:themeColor="text1"/>
          <w:sz w:val="24"/>
          <w:highlight w:val="none"/>
          <w14:textFill>
            <w14:solidFill>
              <w14:schemeClr w14:val="tx1"/>
            </w14:solidFill>
          </w14:textFill>
        </w:rPr>
        <w:t>提供身份证扫描件</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A987A59">
      <w:pPr>
        <w:rPr>
          <w:rFonts w:hint="eastAsia"/>
          <w:color w:val="000000" w:themeColor="text1"/>
          <w:highlight w:val="none"/>
          <w:lang w:val="en-US" w:eastAsia="zh-CN"/>
          <w14:textFill>
            <w14:solidFill>
              <w14:schemeClr w14:val="tx1"/>
            </w14:solidFill>
          </w14:textFill>
        </w:rPr>
      </w:pPr>
      <w:bookmarkStart w:id="265" w:name="_Toc2700"/>
      <w:bookmarkStart w:id="266" w:name="_Toc8573"/>
      <w:bookmarkStart w:id="267" w:name="_Toc32741"/>
      <w:bookmarkStart w:id="268" w:name="_Toc12703"/>
      <w:r>
        <w:rPr>
          <w:rFonts w:hint="eastAsia"/>
          <w:color w:val="000000" w:themeColor="text1"/>
          <w:highlight w:val="none"/>
          <w:lang w:val="en-US" w:eastAsia="zh-CN"/>
          <w14:textFill>
            <w14:solidFill>
              <w14:schemeClr w14:val="tx1"/>
            </w14:solidFill>
          </w14:textFill>
        </w:rPr>
        <w:br w:type="page"/>
      </w:r>
    </w:p>
    <w:p w14:paraId="7A0D2E47">
      <w:pPr>
        <w:pStyle w:val="3"/>
        <w:numPr>
          <w:ilvl w:val="0"/>
          <w:numId w:val="0"/>
        </w:numPr>
        <w:tabs>
          <w:tab w:val="clear" w:pos="1440"/>
          <w:tab w:val="clear" w:pos="5670"/>
        </w:tabs>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第七章  </w:t>
      </w:r>
      <w:r>
        <w:rPr>
          <w:rFonts w:hint="eastAsia"/>
          <w:color w:val="000000" w:themeColor="text1"/>
          <w:highlight w:val="none"/>
          <w14:textFill>
            <w14:solidFill>
              <w14:schemeClr w14:val="tx1"/>
            </w14:solidFill>
          </w14:textFill>
        </w:rPr>
        <w:t>政府采购供应商质疑函范本</w:t>
      </w:r>
      <w:bookmarkEnd w:id="265"/>
      <w:bookmarkEnd w:id="266"/>
      <w:bookmarkEnd w:id="267"/>
      <w:bookmarkEnd w:id="268"/>
    </w:p>
    <w:p w14:paraId="21ABA63E">
      <w:pPr>
        <w:jc w:val="center"/>
        <w:rPr>
          <w:rFonts w:ascii="仿宋" w:hAnsi="仿宋" w:eastAsia="仿宋" w:cs="仿宋"/>
          <w:b/>
          <w:bCs/>
          <w:color w:val="000000" w:themeColor="text1"/>
          <w:sz w:val="32"/>
          <w:szCs w:val="44"/>
          <w:highlight w:val="none"/>
          <w14:textFill>
            <w14:solidFill>
              <w14:schemeClr w14:val="tx1"/>
            </w14:solidFill>
          </w14:textFill>
        </w:rPr>
      </w:pPr>
      <w:r>
        <w:rPr>
          <w:rFonts w:hint="eastAsia" w:ascii="仿宋" w:hAnsi="仿宋" w:eastAsia="仿宋" w:cs="仿宋"/>
          <w:b/>
          <w:bCs/>
          <w:color w:val="000000" w:themeColor="text1"/>
          <w:sz w:val="32"/>
          <w:szCs w:val="44"/>
          <w:highlight w:val="none"/>
          <w14:textFill>
            <w14:solidFill>
              <w14:schemeClr w14:val="tx1"/>
            </w14:solidFill>
          </w14:textFill>
        </w:rPr>
        <w:t>质疑函范本</w:t>
      </w:r>
    </w:p>
    <w:p w14:paraId="4775F9ED">
      <w:pPr>
        <w:adjustRightInd w:val="0"/>
        <w:snapToGrid w:val="0"/>
        <w:spacing w:before="312" w:beforeLines="100"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一、质疑供应商基本信息</w:t>
      </w:r>
    </w:p>
    <w:p w14:paraId="6132CB69">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4208B1CF">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地址：</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邮编：</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0E092389">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联系人：</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5E3F6F36">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2127213">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cs="仿宋" w:asciiTheme="minorEastAsia" w:hAnsiTheme="minorEastAsia" w:eastAsiaTheme="minorEastAsia"/>
          <w:color w:val="000000" w:themeColor="text1"/>
          <w:sz w:val="21"/>
          <w:szCs w:val="21"/>
          <w:highlight w:val="none"/>
          <w14:textFill>
            <w14:solidFill>
              <w14:schemeClr w14:val="tx1"/>
            </w14:solidFill>
          </w14:textFill>
        </w:rPr>
        <w:t xml:space="preserve"> </w:t>
      </w:r>
    </w:p>
    <w:p w14:paraId="02417AA1">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地址：</w:t>
      </w:r>
      <w:r>
        <w:rPr>
          <w:rFonts w:cs="仿宋"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邮编：</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14FADCC2">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二、质疑项目基本情况</w:t>
      </w:r>
    </w:p>
    <w:p w14:paraId="39284566">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7DBC36C0">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包号：</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39F9C7E">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248A4100">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2F8E89DF">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三、质疑事项具体内容</w:t>
      </w:r>
    </w:p>
    <w:p w14:paraId="02433CED">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99DA768">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901E7B4">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82371FC">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DBC665F">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15455CF0">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质疑事项2</w:t>
      </w:r>
    </w:p>
    <w:p w14:paraId="67A000A5">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w:t>
      </w:r>
    </w:p>
    <w:p w14:paraId="6C554F47">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四、与质疑事项相关的质疑请求</w:t>
      </w:r>
    </w:p>
    <w:p w14:paraId="1912DB77">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请求：</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555DAE57">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签字(签章)：                   公章：                      </w:t>
      </w:r>
    </w:p>
    <w:p w14:paraId="4EEB661B">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日期：    </w:t>
      </w:r>
    </w:p>
    <w:p w14:paraId="761D1821">
      <w:pPr>
        <w:widowControl/>
        <w:jc w:val="left"/>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br w:type="page"/>
      </w:r>
    </w:p>
    <w:p w14:paraId="6895F7D4">
      <w:pPr>
        <w:rPr>
          <w:rFonts w:asciiTheme="minorEastAsia" w:hAnsiTheme="minorEastAsia" w:eastAsiaTheme="minorEastAsia"/>
          <w:b/>
          <w:color w:val="000000" w:themeColor="text1"/>
          <w:sz w:val="28"/>
          <w:szCs w:val="32"/>
          <w:highlight w:val="none"/>
          <w14:textFill>
            <w14:solidFill>
              <w14:schemeClr w14:val="tx1"/>
            </w14:solidFill>
          </w14:textFill>
        </w:rPr>
      </w:pPr>
      <w:r>
        <w:rPr>
          <w:rFonts w:hint="eastAsia" w:asciiTheme="minorEastAsia" w:hAnsiTheme="minorEastAsia" w:eastAsiaTheme="minorEastAsia"/>
          <w:b/>
          <w:color w:val="000000" w:themeColor="text1"/>
          <w:sz w:val="28"/>
          <w:szCs w:val="32"/>
          <w:highlight w:val="none"/>
          <w14:textFill>
            <w14:solidFill>
              <w14:schemeClr w14:val="tx1"/>
            </w14:solidFill>
          </w14:textFill>
        </w:rPr>
        <w:t>质疑函制作说明：</w:t>
      </w:r>
    </w:p>
    <w:p w14:paraId="0F14647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5B78244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96A728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4A5B4D2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0742313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0D337FA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FFD73F0">
      <w:pPr>
        <w:wordWrap w:val="0"/>
        <w:spacing w:line="360" w:lineRule="auto"/>
        <w:ind w:right="480" w:firstLine="420" w:firstLineChars="200"/>
        <w:rPr>
          <w:rFonts w:ascii="宋体" w:hAnsi="宋体"/>
          <w:color w:val="000000" w:themeColor="text1"/>
          <w:szCs w:val="21"/>
          <w:highlight w:val="none"/>
          <w14:textFill>
            <w14:solidFill>
              <w14:schemeClr w14:val="tx1"/>
            </w14:solidFill>
          </w14:textFill>
        </w:rPr>
      </w:pPr>
    </w:p>
    <w:p w14:paraId="6DD761FC">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31462824">
      <w:pPr>
        <w:ind w:right="480"/>
        <w:jc w:val="right"/>
        <w:rPr>
          <w:rFonts w:ascii="仿宋" w:hAnsi="仿宋" w:eastAsia="仿宋" w:cs="仿宋"/>
          <w:b/>
          <w:bCs/>
          <w:color w:val="000000" w:themeColor="text1"/>
          <w:sz w:val="24"/>
          <w:highlight w:val="none"/>
          <w14:textFill>
            <w14:solidFill>
              <w14:schemeClr w14:val="tx1"/>
            </w14:solidFill>
          </w14:textFill>
        </w:rPr>
      </w:pPr>
    </w:p>
    <w:p w14:paraId="084398C0">
      <w:pPr>
        <w:rPr>
          <w:color w:val="000000" w:themeColor="text1"/>
          <w:highlight w:val="none"/>
          <w14:textFill>
            <w14:solidFill>
              <w14:schemeClr w14:val="tx1"/>
            </w14:solidFill>
          </w14:textFill>
        </w:rPr>
      </w:pPr>
    </w:p>
    <w:p w14:paraId="7376A198">
      <w:pPr>
        <w:spacing w:line="360" w:lineRule="auto"/>
        <w:ind w:firstLine="630" w:firstLineChars="300"/>
        <w:rPr>
          <w:rFonts w:ascii="宋体" w:hAnsi="宋体" w:cs="宋体"/>
          <w:color w:val="000000" w:themeColor="text1"/>
          <w:szCs w:val="21"/>
          <w:highlight w:val="none"/>
          <w14:textFill>
            <w14:solidFill>
              <w14:schemeClr w14:val="tx1"/>
            </w14:solidFill>
          </w14:textFill>
        </w:rPr>
      </w:pPr>
    </w:p>
    <w:p w14:paraId="51A430E4">
      <w:pPr>
        <w:spacing w:line="360" w:lineRule="auto"/>
        <w:ind w:firstLine="630" w:firstLineChars="300"/>
        <w:rPr>
          <w:rFonts w:ascii="宋体" w:hAnsi="宋体" w:cs="宋体"/>
          <w:color w:val="000000" w:themeColor="text1"/>
          <w:szCs w:val="21"/>
          <w:highlight w:val="none"/>
          <w14:textFill>
            <w14:solidFill>
              <w14:schemeClr w14:val="tx1"/>
            </w14:solidFill>
          </w14:textFill>
        </w:rPr>
      </w:pPr>
    </w:p>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华文中宋"/>
    <w:panose1 w:val="02010600000101010101"/>
    <w:charset w:val="86"/>
    <w:family w:val="auto"/>
    <w:pitch w:val="default"/>
    <w:sig w:usb0="00000000" w:usb1="00000000" w:usb2="00000002"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0B4F">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B3AC">
    <w:pPr>
      <w:pStyle w:val="38"/>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B5E63">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CB5E63">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CBB2">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38D8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14</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30A38D8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14</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12481">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3211E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3211E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45F8">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0C8BCD">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50</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A0C8BCD">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50</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680A">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E5BB8">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9E5BB8">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EF06">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5E01">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D4769BA0"/>
    <w:multiLevelType w:val="singleLevel"/>
    <w:tmpl w:val="D4769BA0"/>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D"/>
    <w:multiLevelType w:val="singleLevel"/>
    <w:tmpl w:val="0000000D"/>
    <w:lvl w:ilvl="0" w:tentative="0">
      <w:start w:val="2"/>
      <w:numFmt w:val="chineseCounting"/>
      <w:suff w:val="nothing"/>
      <w:lvlText w:val="%1、"/>
      <w:lvlJc w:val="left"/>
      <w:rPr>
        <w:rFonts w:cs="Times New Roman"/>
      </w:rPr>
    </w:lvl>
  </w:abstractNum>
  <w:abstractNum w:abstractNumId="5">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8"/>
    <w:multiLevelType w:val="singleLevel"/>
    <w:tmpl w:val="00000018"/>
    <w:lvl w:ilvl="0" w:tentative="0">
      <w:start w:val="4"/>
      <w:numFmt w:val="chineseCounting"/>
      <w:suff w:val="nothing"/>
      <w:lvlText w:val="%1、"/>
      <w:lvlJc w:val="left"/>
      <w:rPr>
        <w:rFonts w:cs="Times New Roman"/>
      </w:rPr>
    </w:lvl>
  </w:abstractNum>
  <w:abstractNum w:abstractNumId="7">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8">
    <w:nsid w:val="40D1395F"/>
    <w:multiLevelType w:val="singleLevel"/>
    <w:tmpl w:val="40D1395F"/>
    <w:lvl w:ilvl="0" w:tentative="0">
      <w:start w:val="2"/>
      <w:numFmt w:val="decimal"/>
      <w:suff w:val="nothing"/>
      <w:lvlText w:val="%1、"/>
      <w:lvlJc w:val="left"/>
    </w:lvl>
  </w:abstractNum>
  <w:abstractNum w:abstractNumId="9">
    <w:nsid w:val="6AF387CE"/>
    <w:multiLevelType w:val="singleLevel"/>
    <w:tmpl w:val="6AF387CE"/>
    <w:lvl w:ilvl="0" w:tentative="0">
      <w:start w:val="2"/>
      <w:numFmt w:val="chineseCounting"/>
      <w:suff w:val="nothing"/>
      <w:lvlText w:val="%1、"/>
      <w:lvlJc w:val="left"/>
      <w:rPr>
        <w:rFonts w:hint="eastAsia"/>
      </w:rPr>
    </w:lvl>
  </w:abstractNum>
  <w:abstractNum w:abstractNumId="10">
    <w:nsid w:val="7AAB2737"/>
    <w:multiLevelType w:val="singleLevel"/>
    <w:tmpl w:val="7AAB2737"/>
    <w:lvl w:ilvl="0" w:tentative="0">
      <w:start w:val="2"/>
      <w:numFmt w:val="chineseCounting"/>
      <w:suff w:val="nothing"/>
      <w:lvlText w:val="%1、"/>
      <w:lvlJc w:val="left"/>
      <w:rPr>
        <w:rFonts w:hint="eastAsia"/>
      </w:rPr>
    </w:lvl>
  </w:abstractNum>
  <w:num w:numId="1">
    <w:abstractNumId w:val="2"/>
  </w:num>
  <w:num w:numId="2">
    <w:abstractNumId w:val="5"/>
  </w:num>
  <w:num w:numId="3">
    <w:abstractNumId w:val="7"/>
  </w:num>
  <w:num w:numId="4">
    <w:abstractNumId w:val="3"/>
  </w:num>
  <w:num w:numId="5">
    <w:abstractNumId w:val="0"/>
  </w:num>
  <w:num w:numId="6">
    <w:abstractNumId w:val="1"/>
  </w:num>
  <w:num w:numId="7">
    <w:abstractNumId w:val="9"/>
  </w:num>
  <w:num w:numId="8">
    <w:abstractNumId w:val="1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1E6289F"/>
    <w:rsid w:val="023F42AD"/>
    <w:rsid w:val="02621563"/>
    <w:rsid w:val="026A6B75"/>
    <w:rsid w:val="02D634CE"/>
    <w:rsid w:val="02E34EA5"/>
    <w:rsid w:val="03383346"/>
    <w:rsid w:val="03433B9C"/>
    <w:rsid w:val="035E0DBD"/>
    <w:rsid w:val="042B5F18"/>
    <w:rsid w:val="04500CD8"/>
    <w:rsid w:val="04A67F3A"/>
    <w:rsid w:val="04DC4690"/>
    <w:rsid w:val="04F454C6"/>
    <w:rsid w:val="058101E9"/>
    <w:rsid w:val="05DD4740"/>
    <w:rsid w:val="05E03FCC"/>
    <w:rsid w:val="0643643E"/>
    <w:rsid w:val="06500E91"/>
    <w:rsid w:val="067D155B"/>
    <w:rsid w:val="06817C74"/>
    <w:rsid w:val="06A34567"/>
    <w:rsid w:val="06B833C2"/>
    <w:rsid w:val="07374482"/>
    <w:rsid w:val="077706A0"/>
    <w:rsid w:val="08466B1D"/>
    <w:rsid w:val="086F54F4"/>
    <w:rsid w:val="08FD5EB9"/>
    <w:rsid w:val="093D0ADF"/>
    <w:rsid w:val="09BB195E"/>
    <w:rsid w:val="0A70369D"/>
    <w:rsid w:val="0A9364AD"/>
    <w:rsid w:val="0B021280"/>
    <w:rsid w:val="0B104356"/>
    <w:rsid w:val="0B61144B"/>
    <w:rsid w:val="0C2C7281"/>
    <w:rsid w:val="0CAA6A56"/>
    <w:rsid w:val="0CCD2CD1"/>
    <w:rsid w:val="0D844B1B"/>
    <w:rsid w:val="0E8F3D69"/>
    <w:rsid w:val="10620D5B"/>
    <w:rsid w:val="1142587A"/>
    <w:rsid w:val="11481933"/>
    <w:rsid w:val="12CE11AA"/>
    <w:rsid w:val="13B31514"/>
    <w:rsid w:val="14054F49"/>
    <w:rsid w:val="149208C7"/>
    <w:rsid w:val="14D20DA0"/>
    <w:rsid w:val="14DE58BA"/>
    <w:rsid w:val="15211C4B"/>
    <w:rsid w:val="153656F6"/>
    <w:rsid w:val="156B1418"/>
    <w:rsid w:val="15CB1E3B"/>
    <w:rsid w:val="15E24861"/>
    <w:rsid w:val="165E3157"/>
    <w:rsid w:val="166B51B9"/>
    <w:rsid w:val="174F2A9F"/>
    <w:rsid w:val="17586E1A"/>
    <w:rsid w:val="17D91376"/>
    <w:rsid w:val="181F6915"/>
    <w:rsid w:val="1858180A"/>
    <w:rsid w:val="18E30141"/>
    <w:rsid w:val="18F82798"/>
    <w:rsid w:val="19A81450"/>
    <w:rsid w:val="19C4349D"/>
    <w:rsid w:val="1A1E49AB"/>
    <w:rsid w:val="1ABA4CF6"/>
    <w:rsid w:val="1AE14343"/>
    <w:rsid w:val="1B063CCA"/>
    <w:rsid w:val="1B4967D5"/>
    <w:rsid w:val="1B522ECD"/>
    <w:rsid w:val="1BC80A07"/>
    <w:rsid w:val="1BCB0C12"/>
    <w:rsid w:val="1C764FFA"/>
    <w:rsid w:val="1C980A44"/>
    <w:rsid w:val="1CB17D58"/>
    <w:rsid w:val="1D3A56BE"/>
    <w:rsid w:val="1D7B6F93"/>
    <w:rsid w:val="1ECB7422"/>
    <w:rsid w:val="1F3F01CE"/>
    <w:rsid w:val="1F6D244B"/>
    <w:rsid w:val="1F971487"/>
    <w:rsid w:val="1FDE63B9"/>
    <w:rsid w:val="1FFBA9AC"/>
    <w:rsid w:val="20AE3E62"/>
    <w:rsid w:val="20CF0495"/>
    <w:rsid w:val="20DD736E"/>
    <w:rsid w:val="20FE7045"/>
    <w:rsid w:val="21C81D0C"/>
    <w:rsid w:val="21D84004"/>
    <w:rsid w:val="21E35A57"/>
    <w:rsid w:val="228F15A2"/>
    <w:rsid w:val="22E72129"/>
    <w:rsid w:val="23663B3C"/>
    <w:rsid w:val="23CF3606"/>
    <w:rsid w:val="244A286C"/>
    <w:rsid w:val="249829B8"/>
    <w:rsid w:val="25545725"/>
    <w:rsid w:val="25873673"/>
    <w:rsid w:val="2605469A"/>
    <w:rsid w:val="26233A75"/>
    <w:rsid w:val="26404627"/>
    <w:rsid w:val="268A16B8"/>
    <w:rsid w:val="26CC5EBA"/>
    <w:rsid w:val="279F35CF"/>
    <w:rsid w:val="27AE55C0"/>
    <w:rsid w:val="2959AD16"/>
    <w:rsid w:val="29A22F02"/>
    <w:rsid w:val="2A6B6FC6"/>
    <w:rsid w:val="2B4F7A13"/>
    <w:rsid w:val="2C1B525E"/>
    <w:rsid w:val="2C5379A3"/>
    <w:rsid w:val="2C8D005C"/>
    <w:rsid w:val="2D4F1E09"/>
    <w:rsid w:val="2DC9774E"/>
    <w:rsid w:val="2DF751F3"/>
    <w:rsid w:val="2E891740"/>
    <w:rsid w:val="2ED55B28"/>
    <w:rsid w:val="2ED75A9F"/>
    <w:rsid w:val="2EE34460"/>
    <w:rsid w:val="2F5842D0"/>
    <w:rsid w:val="2F9D1981"/>
    <w:rsid w:val="2FC578BE"/>
    <w:rsid w:val="2FDD1515"/>
    <w:rsid w:val="30A959D5"/>
    <w:rsid w:val="31172428"/>
    <w:rsid w:val="314B586D"/>
    <w:rsid w:val="316A07AA"/>
    <w:rsid w:val="31CE0296"/>
    <w:rsid w:val="31DA771B"/>
    <w:rsid w:val="32034DFD"/>
    <w:rsid w:val="331C5E9E"/>
    <w:rsid w:val="33981726"/>
    <w:rsid w:val="339F5829"/>
    <w:rsid w:val="33C61EE3"/>
    <w:rsid w:val="33EB377F"/>
    <w:rsid w:val="348E350D"/>
    <w:rsid w:val="34F23DD0"/>
    <w:rsid w:val="359E4EC6"/>
    <w:rsid w:val="35BD418B"/>
    <w:rsid w:val="35D9667B"/>
    <w:rsid w:val="35F8221C"/>
    <w:rsid w:val="36992A33"/>
    <w:rsid w:val="36CD55F9"/>
    <w:rsid w:val="36D4221D"/>
    <w:rsid w:val="36FD3E6E"/>
    <w:rsid w:val="373A5771"/>
    <w:rsid w:val="375743B3"/>
    <w:rsid w:val="37A87F65"/>
    <w:rsid w:val="37C80E48"/>
    <w:rsid w:val="37E616C1"/>
    <w:rsid w:val="38055562"/>
    <w:rsid w:val="38151BA1"/>
    <w:rsid w:val="38183D07"/>
    <w:rsid w:val="38303DCF"/>
    <w:rsid w:val="394B6B18"/>
    <w:rsid w:val="3A5C2DAD"/>
    <w:rsid w:val="3A9E4562"/>
    <w:rsid w:val="3AFE4697"/>
    <w:rsid w:val="3BFF41E7"/>
    <w:rsid w:val="3C3070FF"/>
    <w:rsid w:val="3C337BEC"/>
    <w:rsid w:val="3C4469CB"/>
    <w:rsid w:val="3CA04F1F"/>
    <w:rsid w:val="3CAB2861"/>
    <w:rsid w:val="3D932E36"/>
    <w:rsid w:val="3DA98AB8"/>
    <w:rsid w:val="3E175815"/>
    <w:rsid w:val="3E394150"/>
    <w:rsid w:val="3E42660A"/>
    <w:rsid w:val="3E556DD3"/>
    <w:rsid w:val="3EFF5BC5"/>
    <w:rsid w:val="3F290DBA"/>
    <w:rsid w:val="3F995A59"/>
    <w:rsid w:val="3F9A4F5B"/>
    <w:rsid w:val="3FD839F2"/>
    <w:rsid w:val="40B51316"/>
    <w:rsid w:val="40FA31CC"/>
    <w:rsid w:val="41611C1B"/>
    <w:rsid w:val="4165693D"/>
    <w:rsid w:val="41EA0D9C"/>
    <w:rsid w:val="42291FBB"/>
    <w:rsid w:val="423050F8"/>
    <w:rsid w:val="424500E8"/>
    <w:rsid w:val="42813BA5"/>
    <w:rsid w:val="428E6874"/>
    <w:rsid w:val="430C6C95"/>
    <w:rsid w:val="43E741E1"/>
    <w:rsid w:val="447A5A18"/>
    <w:rsid w:val="45F81F09"/>
    <w:rsid w:val="4622270E"/>
    <w:rsid w:val="46252D4D"/>
    <w:rsid w:val="473E5CF0"/>
    <w:rsid w:val="47D324F0"/>
    <w:rsid w:val="48111527"/>
    <w:rsid w:val="482173AE"/>
    <w:rsid w:val="48536F11"/>
    <w:rsid w:val="48C269EF"/>
    <w:rsid w:val="4916779C"/>
    <w:rsid w:val="49D40A5E"/>
    <w:rsid w:val="4A906612"/>
    <w:rsid w:val="4B367F93"/>
    <w:rsid w:val="4BA12BC2"/>
    <w:rsid w:val="4C356EDA"/>
    <w:rsid w:val="4C7A3BF2"/>
    <w:rsid w:val="4CE76CFB"/>
    <w:rsid w:val="4DA27269"/>
    <w:rsid w:val="4DBE7BBE"/>
    <w:rsid w:val="4E397A0D"/>
    <w:rsid w:val="4E3B47E2"/>
    <w:rsid w:val="4E4166BF"/>
    <w:rsid w:val="4EA56E6D"/>
    <w:rsid w:val="4F0F2539"/>
    <w:rsid w:val="4F894099"/>
    <w:rsid w:val="4FBBE3BD"/>
    <w:rsid w:val="4FD620C8"/>
    <w:rsid w:val="4FE53EE9"/>
    <w:rsid w:val="4FE60998"/>
    <w:rsid w:val="5057463D"/>
    <w:rsid w:val="506643DA"/>
    <w:rsid w:val="50A474EC"/>
    <w:rsid w:val="50CF1F80"/>
    <w:rsid w:val="5112329F"/>
    <w:rsid w:val="512B026F"/>
    <w:rsid w:val="51414393"/>
    <w:rsid w:val="515D0643"/>
    <w:rsid w:val="518266FB"/>
    <w:rsid w:val="52224DE6"/>
    <w:rsid w:val="52D618B0"/>
    <w:rsid w:val="52DC0708"/>
    <w:rsid w:val="533B1B4E"/>
    <w:rsid w:val="536E08E0"/>
    <w:rsid w:val="53A611ED"/>
    <w:rsid w:val="53D77AC9"/>
    <w:rsid w:val="54273E81"/>
    <w:rsid w:val="54295E4B"/>
    <w:rsid w:val="542A026B"/>
    <w:rsid w:val="55452810"/>
    <w:rsid w:val="55967510"/>
    <w:rsid w:val="55DB13C7"/>
    <w:rsid w:val="5621076B"/>
    <w:rsid w:val="5664038F"/>
    <w:rsid w:val="567A0BDF"/>
    <w:rsid w:val="56C01454"/>
    <w:rsid w:val="56F12952"/>
    <w:rsid w:val="571400B0"/>
    <w:rsid w:val="5726583A"/>
    <w:rsid w:val="5746243C"/>
    <w:rsid w:val="576A2A02"/>
    <w:rsid w:val="57793128"/>
    <w:rsid w:val="579F706F"/>
    <w:rsid w:val="57D60097"/>
    <w:rsid w:val="57DA7B21"/>
    <w:rsid w:val="58496ABB"/>
    <w:rsid w:val="58AE5938"/>
    <w:rsid w:val="58DA1EB2"/>
    <w:rsid w:val="59177DD3"/>
    <w:rsid w:val="5A317655"/>
    <w:rsid w:val="5A3D334F"/>
    <w:rsid w:val="5AEDD0DE"/>
    <w:rsid w:val="5B0F23A1"/>
    <w:rsid w:val="5B127639"/>
    <w:rsid w:val="5BAD3056"/>
    <w:rsid w:val="5BEF3563"/>
    <w:rsid w:val="5C923D75"/>
    <w:rsid w:val="5CE22611"/>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13F5EF9"/>
    <w:rsid w:val="614F7E1C"/>
    <w:rsid w:val="61E11B13"/>
    <w:rsid w:val="622C4A1E"/>
    <w:rsid w:val="623C6124"/>
    <w:rsid w:val="6259672C"/>
    <w:rsid w:val="626544F2"/>
    <w:rsid w:val="62AA79FF"/>
    <w:rsid w:val="62CB1227"/>
    <w:rsid w:val="62D1007E"/>
    <w:rsid w:val="636C365E"/>
    <w:rsid w:val="63C079A0"/>
    <w:rsid w:val="63E857E5"/>
    <w:rsid w:val="640775BE"/>
    <w:rsid w:val="651A633D"/>
    <w:rsid w:val="65EE0CA2"/>
    <w:rsid w:val="65FE0EE5"/>
    <w:rsid w:val="661B03F4"/>
    <w:rsid w:val="66356423"/>
    <w:rsid w:val="663D12E2"/>
    <w:rsid w:val="665977DE"/>
    <w:rsid w:val="66E71979"/>
    <w:rsid w:val="67E71B6D"/>
    <w:rsid w:val="68A76B23"/>
    <w:rsid w:val="68BF2482"/>
    <w:rsid w:val="68DE4FFE"/>
    <w:rsid w:val="697B3115"/>
    <w:rsid w:val="69A1759A"/>
    <w:rsid w:val="69A22CDE"/>
    <w:rsid w:val="69BA57D1"/>
    <w:rsid w:val="69BD2E65"/>
    <w:rsid w:val="69DF1BE2"/>
    <w:rsid w:val="6A2A5603"/>
    <w:rsid w:val="6ACF108E"/>
    <w:rsid w:val="6AE74152"/>
    <w:rsid w:val="6AFC3B8E"/>
    <w:rsid w:val="6B1E6C35"/>
    <w:rsid w:val="6B250CC2"/>
    <w:rsid w:val="6C3C3D4C"/>
    <w:rsid w:val="6C8934D3"/>
    <w:rsid w:val="6C9F5BA4"/>
    <w:rsid w:val="6D2B1474"/>
    <w:rsid w:val="6D9E4D5C"/>
    <w:rsid w:val="6D9F756B"/>
    <w:rsid w:val="6E83783D"/>
    <w:rsid w:val="6EB00CB4"/>
    <w:rsid w:val="6EBC0723"/>
    <w:rsid w:val="6ECA4DA4"/>
    <w:rsid w:val="6F080662"/>
    <w:rsid w:val="6F4F630E"/>
    <w:rsid w:val="6FBB10C2"/>
    <w:rsid w:val="6FDB730A"/>
    <w:rsid w:val="700A4B8C"/>
    <w:rsid w:val="7040034C"/>
    <w:rsid w:val="707E72FF"/>
    <w:rsid w:val="71D2307F"/>
    <w:rsid w:val="71DF1132"/>
    <w:rsid w:val="72097BAE"/>
    <w:rsid w:val="72263E6C"/>
    <w:rsid w:val="734E2D80"/>
    <w:rsid w:val="73624258"/>
    <w:rsid w:val="736F3D33"/>
    <w:rsid w:val="738E5BD9"/>
    <w:rsid w:val="7393773A"/>
    <w:rsid w:val="73A017A5"/>
    <w:rsid w:val="73C372CA"/>
    <w:rsid w:val="73D27CC0"/>
    <w:rsid w:val="73EB65BD"/>
    <w:rsid w:val="74174334"/>
    <w:rsid w:val="74C67139"/>
    <w:rsid w:val="755778E6"/>
    <w:rsid w:val="75C16B30"/>
    <w:rsid w:val="763E532E"/>
    <w:rsid w:val="767A64F4"/>
    <w:rsid w:val="76E955FE"/>
    <w:rsid w:val="770C0F88"/>
    <w:rsid w:val="777E99B8"/>
    <w:rsid w:val="777FAFD9"/>
    <w:rsid w:val="77802E20"/>
    <w:rsid w:val="77EB2969"/>
    <w:rsid w:val="780659D7"/>
    <w:rsid w:val="783343AA"/>
    <w:rsid w:val="783648E4"/>
    <w:rsid w:val="787D05B7"/>
    <w:rsid w:val="78A3591C"/>
    <w:rsid w:val="78B95140"/>
    <w:rsid w:val="791668D4"/>
    <w:rsid w:val="793D3B28"/>
    <w:rsid w:val="79EE3059"/>
    <w:rsid w:val="79FCFE0D"/>
    <w:rsid w:val="7A6A09E8"/>
    <w:rsid w:val="7A807CC3"/>
    <w:rsid w:val="7A9A2F4D"/>
    <w:rsid w:val="7AC35E02"/>
    <w:rsid w:val="7ADD6568"/>
    <w:rsid w:val="7AFD4FEE"/>
    <w:rsid w:val="7AFFC02C"/>
    <w:rsid w:val="7B167964"/>
    <w:rsid w:val="7B53313D"/>
    <w:rsid w:val="7B661EFE"/>
    <w:rsid w:val="7B6D75F1"/>
    <w:rsid w:val="7B79D3FB"/>
    <w:rsid w:val="7BEB4002"/>
    <w:rsid w:val="7BFB6BB2"/>
    <w:rsid w:val="7C7E2011"/>
    <w:rsid w:val="7CB62F91"/>
    <w:rsid w:val="7CBEB268"/>
    <w:rsid w:val="7CD67C72"/>
    <w:rsid w:val="7CF107D5"/>
    <w:rsid w:val="7CFB8B52"/>
    <w:rsid w:val="7D0E4B87"/>
    <w:rsid w:val="7D731D61"/>
    <w:rsid w:val="7D965A4F"/>
    <w:rsid w:val="7DCB394B"/>
    <w:rsid w:val="7DFA1A94"/>
    <w:rsid w:val="7E134D2A"/>
    <w:rsid w:val="7E7E4CE2"/>
    <w:rsid w:val="7EB44360"/>
    <w:rsid w:val="7EBBE315"/>
    <w:rsid w:val="7EFFD8A6"/>
    <w:rsid w:val="7F0B7D77"/>
    <w:rsid w:val="7F10459E"/>
    <w:rsid w:val="7F2A644F"/>
    <w:rsid w:val="7F7EE16C"/>
    <w:rsid w:val="7F8A6465"/>
    <w:rsid w:val="7F936149"/>
    <w:rsid w:val="7FCFD19A"/>
    <w:rsid w:val="86EB210E"/>
    <w:rsid w:val="94F70455"/>
    <w:rsid w:val="9FF75FD0"/>
    <w:rsid w:val="9FFF4648"/>
    <w:rsid w:val="ABDFDBDA"/>
    <w:rsid w:val="AE9BB68D"/>
    <w:rsid w:val="AFE5B119"/>
    <w:rsid w:val="BBFF3EAE"/>
    <w:rsid w:val="BDFA9C51"/>
    <w:rsid w:val="BFFB2FDF"/>
    <w:rsid w:val="BFFF1AE2"/>
    <w:rsid w:val="CA9D552E"/>
    <w:rsid w:val="CFDFDF49"/>
    <w:rsid w:val="DEEB6A05"/>
    <w:rsid w:val="DF8EC90C"/>
    <w:rsid w:val="DFFD7803"/>
    <w:rsid w:val="EA74E87A"/>
    <w:rsid w:val="EAE72294"/>
    <w:rsid w:val="EB72ACE4"/>
    <w:rsid w:val="ECDF10B8"/>
    <w:rsid w:val="EDEA5B65"/>
    <w:rsid w:val="EE5BCD6D"/>
    <w:rsid w:val="EFDBB045"/>
    <w:rsid w:val="F1FA5C0E"/>
    <w:rsid w:val="F3FFE4D6"/>
    <w:rsid w:val="F6FF63CA"/>
    <w:rsid w:val="F7B0471D"/>
    <w:rsid w:val="F7BF6304"/>
    <w:rsid w:val="F7E77E84"/>
    <w:rsid w:val="F97769C7"/>
    <w:rsid w:val="FB3766A6"/>
    <w:rsid w:val="FB8F48B4"/>
    <w:rsid w:val="FBCFEB4E"/>
    <w:rsid w:val="FBFB41DD"/>
    <w:rsid w:val="FD78060B"/>
    <w:rsid w:val="FDFDC68A"/>
    <w:rsid w:val="FE6FD17F"/>
    <w:rsid w:val="FEB7BD90"/>
    <w:rsid w:val="FF6F2CC3"/>
    <w:rsid w:val="FF78C9F0"/>
    <w:rsid w:val="FFBEFD59"/>
    <w:rsid w:val="FFDD0363"/>
    <w:rsid w:val="FFFE3630"/>
    <w:rsid w:val="FFFEF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59"/>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0">
    <w:name w:val="heading 4"/>
    <w:basedOn w:val="1"/>
    <w:next w:val="5"/>
    <w:link w:val="88"/>
    <w:qFormat/>
    <w:uiPriority w:val="0"/>
    <w:pPr>
      <w:keepNext/>
      <w:keepLines/>
      <w:spacing w:before="120" w:after="120"/>
      <w:outlineLvl w:val="3"/>
    </w:pPr>
    <w:rPr>
      <w:rFonts w:ascii="Arial" w:hAnsi="Arial" w:eastAsia="黑体"/>
      <w:b/>
      <w:sz w:val="20"/>
    </w:rPr>
  </w:style>
  <w:style w:type="paragraph" w:styleId="11">
    <w:name w:val="heading 5"/>
    <w:basedOn w:val="1"/>
    <w:next w:val="5"/>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qFormat/>
    <w:uiPriority w:val="0"/>
    <w:pPr>
      <w:keepNext/>
      <w:keepLines/>
      <w:spacing w:before="240" w:after="64" w:line="319" w:lineRule="auto"/>
      <w:outlineLvl w:val="6"/>
    </w:pPr>
    <w:rPr>
      <w:b/>
      <w:bCs/>
      <w:sz w:val="24"/>
      <w:szCs w:val="24"/>
    </w:rPr>
  </w:style>
  <w:style w:type="paragraph" w:styleId="14">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next w:val="6"/>
    <w:qFormat/>
    <w:uiPriority w:val="0"/>
    <w:pPr>
      <w:ind w:firstLine="420"/>
    </w:pPr>
  </w:style>
  <w:style w:type="paragraph" w:styleId="6">
    <w:name w:val="Body Text First Indent 2"/>
    <w:basedOn w:val="7"/>
    <w:next w:val="1"/>
    <w:qFormat/>
    <w:uiPriority w:val="0"/>
    <w:pPr>
      <w:ind w:firstLine="420" w:firstLineChars="200"/>
    </w:pPr>
  </w:style>
  <w:style w:type="paragraph" w:styleId="7">
    <w:name w:val="Body Text Indent"/>
    <w:basedOn w:val="1"/>
    <w:next w:val="8"/>
    <w:link w:val="169"/>
    <w:qFormat/>
    <w:uiPriority w:val="0"/>
    <w:pPr>
      <w:ind w:firstLine="645"/>
    </w:pPr>
    <w:rPr>
      <w:sz w:val="20"/>
    </w:rPr>
  </w:style>
  <w:style w:type="paragraph" w:styleId="8">
    <w:name w:val="envelope return"/>
    <w:basedOn w:val="1"/>
    <w:unhideWhenUsed/>
    <w:qFormat/>
    <w:uiPriority w:val="99"/>
    <w:pPr>
      <w:snapToGrid w:val="0"/>
    </w:pPr>
    <w:rPr>
      <w:rFonts w:ascii="Arial" w:hAnsi="Arial"/>
    </w:rPr>
  </w:style>
  <w:style w:type="paragraph" w:styleId="16">
    <w:name w:val="List 3"/>
    <w:basedOn w:val="1"/>
    <w:qFormat/>
    <w:uiPriority w:val="0"/>
    <w:pPr>
      <w:ind w:left="1260" w:hanging="420"/>
    </w:pPr>
  </w:style>
  <w:style w:type="paragraph" w:styleId="17">
    <w:name w:val="toc 7"/>
    <w:basedOn w:val="1"/>
    <w:next w:val="1"/>
    <w:qFormat/>
    <w:uiPriority w:val="0"/>
    <w:pPr>
      <w:ind w:left="1260"/>
      <w:jc w:val="left"/>
    </w:pPr>
    <w:rPr>
      <w:sz w:val="18"/>
    </w:rPr>
  </w:style>
  <w:style w:type="paragraph" w:styleId="18">
    <w:name w:val="List Number 2"/>
    <w:basedOn w:val="1"/>
    <w:qFormat/>
    <w:uiPriority w:val="0"/>
    <w:pPr>
      <w:tabs>
        <w:tab w:val="left" w:pos="1440"/>
      </w:tabs>
      <w:spacing w:line="360" w:lineRule="auto"/>
      <w:ind w:left="1440" w:hanging="1440"/>
    </w:pPr>
    <w:rPr>
      <w:sz w:val="24"/>
      <w:szCs w:val="24"/>
    </w:rPr>
  </w:style>
  <w:style w:type="paragraph" w:styleId="19">
    <w:name w:val="index 8"/>
    <w:basedOn w:val="1"/>
    <w:next w:val="1"/>
    <w:qFormat/>
    <w:uiPriority w:val="0"/>
    <w:pPr>
      <w:ind w:left="2940"/>
    </w:pPr>
  </w:style>
  <w:style w:type="paragraph" w:styleId="20">
    <w:name w:val="List Number"/>
    <w:basedOn w:val="1"/>
    <w:qFormat/>
    <w:uiPriority w:val="0"/>
    <w:pPr>
      <w:tabs>
        <w:tab w:val="left" w:pos="2952"/>
      </w:tabs>
      <w:ind w:left="2952" w:hanging="432"/>
    </w:pPr>
    <w:rPr>
      <w:szCs w:val="24"/>
    </w:rPr>
  </w:style>
  <w:style w:type="paragraph" w:styleId="21">
    <w:name w:val="index 5"/>
    <w:basedOn w:val="1"/>
    <w:next w:val="1"/>
    <w:qFormat/>
    <w:uiPriority w:val="0"/>
    <w:pPr>
      <w:ind w:left="1680"/>
    </w:pPr>
  </w:style>
  <w:style w:type="paragraph" w:styleId="22">
    <w:name w:val="Document Map"/>
    <w:basedOn w:val="1"/>
    <w:link w:val="196"/>
    <w:qFormat/>
    <w:uiPriority w:val="0"/>
    <w:pPr>
      <w:shd w:val="clear" w:color="auto" w:fill="000080"/>
    </w:pPr>
    <w:rPr>
      <w:rFonts w:ascii="宋体"/>
      <w:sz w:val="18"/>
      <w:szCs w:val="18"/>
    </w:rPr>
  </w:style>
  <w:style w:type="paragraph" w:styleId="23">
    <w:name w:val="annotation text"/>
    <w:basedOn w:val="1"/>
    <w:link w:val="128"/>
    <w:qFormat/>
    <w:uiPriority w:val="99"/>
    <w:pPr>
      <w:jc w:val="left"/>
    </w:pPr>
    <w:rPr>
      <w:sz w:val="20"/>
    </w:rPr>
  </w:style>
  <w:style w:type="paragraph" w:styleId="24">
    <w:name w:val="index 6"/>
    <w:basedOn w:val="1"/>
    <w:next w:val="1"/>
    <w:qFormat/>
    <w:uiPriority w:val="0"/>
    <w:pPr>
      <w:ind w:left="2100"/>
    </w:pPr>
  </w:style>
  <w:style w:type="paragraph" w:styleId="25">
    <w:name w:val="Salutation"/>
    <w:basedOn w:val="1"/>
    <w:next w:val="1"/>
    <w:link w:val="192"/>
    <w:qFormat/>
    <w:uiPriority w:val="0"/>
    <w:rPr>
      <w:rFonts w:ascii="仿宋_GB2312" w:eastAsia="仿宋_GB2312"/>
      <w:sz w:val="20"/>
    </w:rPr>
  </w:style>
  <w:style w:type="paragraph" w:styleId="26">
    <w:name w:val="Body Text 3"/>
    <w:basedOn w:val="1"/>
    <w:link w:val="89"/>
    <w:qFormat/>
    <w:uiPriority w:val="0"/>
    <w:rPr>
      <w:rFonts w:ascii="仿宋_GB2312" w:hAnsi="Arial" w:eastAsia="仿宋_GB2312"/>
      <w:sz w:val="20"/>
    </w:rPr>
  </w:style>
  <w:style w:type="paragraph" w:styleId="27">
    <w:name w:val="Body Text"/>
    <w:basedOn w:val="1"/>
    <w:link w:val="76"/>
    <w:qFormat/>
    <w:uiPriority w:val="0"/>
    <w:rPr>
      <w:rFonts w:ascii="楷体_GB2312" w:hAnsi="Arial" w:eastAsia="楷体_GB2312"/>
      <w:sz w:val="20"/>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link w:val="121"/>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0"/>
    <w:qFormat/>
    <w:uiPriority w:val="0"/>
    <w:pPr>
      <w:ind w:left="100" w:leftChars="2500"/>
    </w:pPr>
    <w:rPr>
      <w:sz w:val="20"/>
    </w:rPr>
  </w:style>
  <w:style w:type="paragraph" w:styleId="35">
    <w:name w:val="Body Text Indent 2"/>
    <w:basedOn w:val="1"/>
    <w:link w:val="163"/>
    <w:qFormat/>
    <w:uiPriority w:val="0"/>
    <w:pPr>
      <w:ind w:left="630" w:firstLine="645"/>
    </w:pPr>
    <w:rPr>
      <w:sz w:val="20"/>
    </w:rPr>
  </w:style>
  <w:style w:type="paragraph" w:styleId="36">
    <w:name w:val="endnote text"/>
    <w:basedOn w:val="1"/>
    <w:link w:val="206"/>
    <w:qFormat/>
    <w:uiPriority w:val="0"/>
    <w:pPr>
      <w:snapToGrid w:val="0"/>
      <w:jc w:val="left"/>
    </w:pPr>
    <w:rPr>
      <w:kern w:val="0"/>
      <w:sz w:val="24"/>
      <w:szCs w:val="24"/>
    </w:rPr>
  </w:style>
  <w:style w:type="paragraph" w:styleId="37">
    <w:name w:val="Balloon Text"/>
    <w:basedOn w:val="1"/>
    <w:link w:val="205"/>
    <w:qFormat/>
    <w:uiPriority w:val="0"/>
    <w:rPr>
      <w:sz w:val="18"/>
      <w:szCs w:val="18"/>
    </w:rPr>
  </w:style>
  <w:style w:type="paragraph" w:styleId="38">
    <w:name w:val="footer"/>
    <w:basedOn w:val="1"/>
    <w:link w:val="198"/>
    <w:qFormat/>
    <w:uiPriority w:val="0"/>
    <w:pPr>
      <w:tabs>
        <w:tab w:val="center" w:pos="4153"/>
        <w:tab w:val="right" w:pos="8306"/>
      </w:tabs>
      <w:snapToGrid w:val="0"/>
      <w:jc w:val="left"/>
    </w:pPr>
    <w:rPr>
      <w:sz w:val="18"/>
      <w:szCs w:val="18"/>
    </w:rPr>
  </w:style>
  <w:style w:type="paragraph" w:styleId="39">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3"/>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3"/>
    <w:qFormat/>
    <w:uiPriority w:val="0"/>
    <w:pPr>
      <w:widowControl/>
      <w:jc w:val="center"/>
    </w:pPr>
    <w:rPr>
      <w:rFonts w:ascii="楷体_GB2312" w:eastAsia="楷体_GB2312"/>
      <w:sz w:val="20"/>
    </w:rPr>
  </w:style>
  <w:style w:type="paragraph" w:styleId="55">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qFormat/>
    <w:uiPriority w:val="0"/>
    <w:rPr>
      <w:b/>
      <w:bCs/>
    </w:rPr>
  </w:style>
  <w:style w:type="paragraph" w:styleId="60">
    <w:name w:val="Body Text First Indent"/>
    <w:basedOn w:val="27"/>
    <w:link w:val="105"/>
    <w:qFormat/>
    <w:uiPriority w:val="0"/>
    <w:pPr>
      <w:spacing w:after="120"/>
      <w:ind w:firstLine="420" w:firstLineChars="100"/>
    </w:pPr>
    <w:rPr>
      <w:rFonts w:ascii="Times New Roman" w:hAnsi="Times New Roman" w:eastAsia="宋体"/>
      <w:sz w:val="24"/>
      <w:szCs w:val="24"/>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character" w:customStyle="1" w:styleId="75">
    <w:name w:val="页脚 Char1"/>
    <w:basedOn w:val="63"/>
    <w:qFormat/>
    <w:uiPriority w:val="0"/>
    <w:rPr>
      <w:rFonts w:cs="Times New Roman"/>
      <w:kern w:val="2"/>
      <w:sz w:val="18"/>
      <w:szCs w:val="18"/>
    </w:rPr>
  </w:style>
  <w:style w:type="character" w:customStyle="1" w:styleId="76">
    <w:name w:val="正文文本 字符"/>
    <w:basedOn w:val="63"/>
    <w:link w:val="27"/>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字符"/>
    <w:basedOn w:val="63"/>
    <w:link w:val="11"/>
    <w:qFormat/>
    <w:uiPriority w:val="0"/>
    <w:rPr>
      <w:rFonts w:ascii="黑体" w:hAnsi="Times New Roman" w:eastAsia="黑体" w:cs="Times New Roman"/>
      <w:b/>
      <w:color w:val="000000"/>
      <w:kern w:val="0"/>
      <w:sz w:val="20"/>
      <w:szCs w:val="20"/>
    </w:rPr>
  </w:style>
  <w:style w:type="character" w:customStyle="1" w:styleId="79">
    <w:name w:val="Body Text Indent 3 Char1"/>
    <w:basedOn w:val="63"/>
    <w:qFormat/>
    <w:uiPriority w:val="0"/>
    <w:rPr>
      <w:rFonts w:ascii="Times New Roman" w:hAnsi="Times New Roman"/>
      <w:kern w:val="2"/>
      <w:sz w:val="16"/>
      <w:szCs w:val="16"/>
    </w:rPr>
  </w:style>
  <w:style w:type="character" w:customStyle="1" w:styleId="80">
    <w:name w:val="副标题 字符"/>
    <w:basedOn w:val="63"/>
    <w:link w:val="45"/>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3"/>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3"/>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3"/>
    <w:qFormat/>
    <w:uiPriority w:val="0"/>
    <w:rPr>
      <w:rFonts w:ascii="Times New Roman" w:hAnsi="Times New Roman" w:eastAsia="宋体" w:cs="Times New Roman"/>
      <w:b/>
      <w:bCs/>
      <w:sz w:val="32"/>
      <w:szCs w:val="32"/>
    </w:rPr>
  </w:style>
  <w:style w:type="character" w:customStyle="1" w:styleId="88">
    <w:name w:val="标题 4 字符"/>
    <w:basedOn w:val="63"/>
    <w:link w:val="10"/>
    <w:qFormat/>
    <w:uiPriority w:val="0"/>
    <w:rPr>
      <w:rFonts w:ascii="Arial" w:hAnsi="Arial" w:eastAsia="黑体" w:cs="Times New Roman"/>
      <w:b/>
      <w:sz w:val="20"/>
      <w:szCs w:val="20"/>
    </w:rPr>
  </w:style>
  <w:style w:type="character" w:customStyle="1" w:styleId="89">
    <w:name w:val="正文文本 3 字符"/>
    <w:basedOn w:val="63"/>
    <w:link w:val="26"/>
    <w:qFormat/>
    <w:uiPriority w:val="0"/>
    <w:rPr>
      <w:rFonts w:ascii="仿宋_GB2312" w:hAnsi="Arial" w:eastAsia="仿宋_GB2312" w:cs="Times New Roman"/>
      <w:sz w:val="20"/>
      <w:szCs w:val="20"/>
    </w:rPr>
  </w:style>
  <w:style w:type="character" w:customStyle="1" w:styleId="90">
    <w:name w:val="正文文本缩进 Char"/>
    <w:basedOn w:val="63"/>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3"/>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文本首行缩进 字符"/>
    <w:basedOn w:val="76"/>
    <w:link w:val="60"/>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3"/>
    <w:qFormat/>
    <w:uiPriority w:val="0"/>
    <w:rPr>
      <w:rFonts w:cs="Times New Roman"/>
    </w:rPr>
  </w:style>
  <w:style w:type="character" w:customStyle="1" w:styleId="108">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字符"/>
    <w:basedOn w:val="63"/>
    <w:link w:val="48"/>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3"/>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字符"/>
    <w:basedOn w:val="63"/>
    <w:link w:val="31"/>
    <w:qFormat/>
    <w:uiPriority w:val="99"/>
    <w:rPr>
      <w:rFonts w:ascii="宋体" w:hAnsi="Courier New" w:cs="Courier New"/>
      <w:kern w:val="2"/>
      <w:sz w:val="21"/>
      <w:szCs w:val="21"/>
    </w:rPr>
  </w:style>
  <w:style w:type="character" w:customStyle="1" w:styleId="122">
    <w:name w:val="标题 6 字符"/>
    <w:basedOn w:val="63"/>
    <w:link w:val="12"/>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3"/>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字符"/>
    <w:basedOn w:val="63"/>
    <w:link w:val="23"/>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字符"/>
    <w:basedOn w:val="63"/>
    <w:link w:val="40"/>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字符"/>
    <w:basedOn w:val="63"/>
    <w:link w:val="46"/>
    <w:qFormat/>
    <w:uiPriority w:val="0"/>
    <w:rPr>
      <w:rFonts w:ascii="Times New Roman" w:hAnsi="Times New Roman" w:eastAsia="宋体" w:cs="Times New Roman"/>
      <w:sz w:val="18"/>
      <w:szCs w:val="18"/>
    </w:rPr>
  </w:style>
  <w:style w:type="character" w:customStyle="1" w:styleId="134">
    <w:name w:val="页眉 字符"/>
    <w:basedOn w:val="63"/>
    <w:link w:val="39"/>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3"/>
    <w:qFormat/>
    <w:uiPriority w:val="0"/>
    <w:rPr>
      <w:rFonts w:cs="Times New Roman"/>
    </w:rPr>
  </w:style>
  <w:style w:type="character" w:customStyle="1" w:styleId="137">
    <w:name w:val="标题 7 字符"/>
    <w:basedOn w:val="63"/>
    <w:link w:val="13"/>
    <w:qFormat/>
    <w:uiPriority w:val="0"/>
    <w:rPr>
      <w:rFonts w:ascii="Times New Roman" w:hAnsi="Times New Roman" w:eastAsia="宋体" w:cs="Times New Roman"/>
      <w:b/>
      <w:bCs/>
      <w:sz w:val="24"/>
      <w:szCs w:val="24"/>
    </w:rPr>
  </w:style>
  <w:style w:type="character" w:customStyle="1" w:styleId="138">
    <w:name w:val="Title Char1"/>
    <w:basedOn w:val="63"/>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字符"/>
    <w:basedOn w:val="63"/>
    <w:link w:val="34"/>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字符"/>
    <w:basedOn w:val="128"/>
    <w:link w:val="59"/>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20"/>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3"/>
    <w:link w:val="14"/>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3"/>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3"/>
    <w:qFormat/>
    <w:uiPriority w:val="0"/>
    <w:rPr>
      <w:rFonts w:ascii="Times New Roman" w:hAnsi="Times New Roman"/>
      <w:kern w:val="2"/>
      <w:sz w:val="21"/>
    </w:rPr>
  </w:style>
  <w:style w:type="character" w:customStyle="1" w:styleId="157">
    <w:name w:val="标题 9 字符"/>
    <w:basedOn w:val="63"/>
    <w:link w:val="15"/>
    <w:qFormat/>
    <w:uiPriority w:val="0"/>
    <w:rPr>
      <w:rFonts w:ascii="Arial" w:hAnsi="Arial" w:eastAsia="黑体" w:cs="Times New Roman"/>
      <w:sz w:val="21"/>
      <w:szCs w:val="21"/>
    </w:rPr>
  </w:style>
  <w:style w:type="character" w:customStyle="1" w:styleId="158">
    <w:name w:val="明显强调1"/>
    <w:basedOn w:val="63"/>
    <w:qFormat/>
    <w:uiPriority w:val="0"/>
    <w:rPr>
      <w:b/>
    </w:rPr>
  </w:style>
  <w:style w:type="character" w:customStyle="1" w:styleId="159">
    <w:name w:val="标题 2 字符"/>
    <w:basedOn w:val="63"/>
    <w:link w:val="4"/>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3"/>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字符"/>
    <w:basedOn w:val="63"/>
    <w:link w:val="35"/>
    <w:qFormat/>
    <w:uiPriority w:val="0"/>
    <w:rPr>
      <w:rFonts w:ascii="Times New Roman" w:hAnsi="Times New Roman" w:eastAsia="宋体" w:cs="Times New Roman"/>
      <w:sz w:val="20"/>
      <w:szCs w:val="20"/>
    </w:rPr>
  </w:style>
  <w:style w:type="character" w:customStyle="1" w:styleId="164">
    <w:name w:val="Quote Char1"/>
    <w:basedOn w:val="63"/>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qFormat/>
    <w:uiPriority w:val="0"/>
    <w:rPr>
      <w:rFonts w:ascii="宋体" w:hAnsi="Times New Roman" w:eastAsia="宋体" w:cs="Times New Roman"/>
      <w:sz w:val="18"/>
      <w:szCs w:val="18"/>
    </w:rPr>
  </w:style>
  <w:style w:type="character" w:customStyle="1" w:styleId="167">
    <w:name w:val="HTML 预设格式 字符"/>
    <w:basedOn w:val="63"/>
    <w:link w:val="55"/>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字符"/>
    <w:basedOn w:val="63"/>
    <w:link w:val="7"/>
    <w:qFormat/>
    <w:uiPriority w:val="0"/>
    <w:rPr>
      <w:rFonts w:ascii="Times New Roman" w:hAnsi="Times New Roman"/>
      <w:kern w:val="2"/>
      <w:sz w:val="21"/>
    </w:rPr>
  </w:style>
  <w:style w:type="character" w:customStyle="1" w:styleId="170">
    <w:name w:val="标题 字符"/>
    <w:basedOn w:val="63"/>
    <w:link w:val="58"/>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字符"/>
    <w:basedOn w:val="63"/>
    <w:link w:val="54"/>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3"/>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3"/>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字符"/>
    <w:basedOn w:val="63"/>
    <w:link w:val="3"/>
    <w:qFormat/>
    <w:uiPriority w:val="0"/>
    <w:rPr>
      <w:rFonts w:ascii="黑体" w:hAnsi="Times New Roman" w:eastAsia="黑体" w:cs="Times New Roman"/>
      <w:b/>
      <w:kern w:val="44"/>
      <w:sz w:val="28"/>
      <w:szCs w:val="28"/>
    </w:rPr>
  </w:style>
  <w:style w:type="character" w:customStyle="1" w:styleId="191">
    <w:name w:val="明显参考1"/>
    <w:basedOn w:val="63"/>
    <w:qFormat/>
    <w:uiPriority w:val="0"/>
    <w:rPr>
      <w:smallCaps/>
      <w:spacing w:val="5"/>
      <w:u w:val="single"/>
    </w:rPr>
  </w:style>
  <w:style w:type="character" w:customStyle="1" w:styleId="192">
    <w:name w:val="称呼 字符"/>
    <w:basedOn w:val="63"/>
    <w:link w:val="25"/>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3"/>
    <w:link w:val="22"/>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字符"/>
    <w:basedOn w:val="63"/>
    <w:link w:val="38"/>
    <w:qFormat/>
    <w:uiPriority w:val="0"/>
    <w:rPr>
      <w:rFonts w:cs="Times New Roman"/>
      <w:sz w:val="18"/>
      <w:szCs w:val="18"/>
    </w:rPr>
  </w:style>
  <w:style w:type="character" w:customStyle="1" w:styleId="199">
    <w:name w:val="书籍标题1"/>
    <w:basedOn w:val="63"/>
    <w:qFormat/>
    <w:uiPriority w:val="0"/>
    <w:rPr>
      <w:i/>
      <w:smallCaps/>
      <w:spacing w:val="5"/>
    </w:rPr>
  </w:style>
  <w:style w:type="character" w:customStyle="1" w:styleId="200">
    <w:name w:val="不明显参考1"/>
    <w:basedOn w:val="63"/>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字符"/>
    <w:basedOn w:val="63"/>
    <w:link w:val="9"/>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字符"/>
    <w:basedOn w:val="63"/>
    <w:link w:val="37"/>
    <w:qFormat/>
    <w:uiPriority w:val="0"/>
    <w:rPr>
      <w:rFonts w:ascii="Times New Roman" w:hAnsi="Times New Roman" w:eastAsia="宋体" w:cs="Times New Roman"/>
      <w:sz w:val="18"/>
      <w:szCs w:val="18"/>
    </w:rPr>
  </w:style>
  <w:style w:type="character" w:customStyle="1" w:styleId="206">
    <w:name w:val="尾注文本 字符"/>
    <w:basedOn w:val="63"/>
    <w:link w:val="36"/>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20"/>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8"/>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2"/>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10"/>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9"/>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7"/>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5"/>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3"/>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9"/>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2"/>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paragraph" w:customStyle="1" w:styleId="416">
    <w:name w:val="D&amp;L"/>
    <w:basedOn w:val="39"/>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qFormat/>
    <w:uiPriority w:val="0"/>
    <w:rPr>
      <w:rFonts w:ascii="Arial" w:hAnsi="Arial" w:cs="Arial"/>
      <w:sz w:val="24"/>
    </w:rPr>
  </w:style>
  <w:style w:type="paragraph" w:customStyle="1" w:styleId="419">
    <w:name w:val="Table Text"/>
    <w:basedOn w:val="1"/>
    <w:semiHidden/>
    <w:qFormat/>
    <w:uiPriority w:val="0"/>
    <w:rPr>
      <w:rFonts w:ascii="仿宋" w:hAnsi="仿宋" w:eastAsia="仿宋" w:cs="仿宋"/>
      <w:sz w:val="28"/>
      <w:szCs w:val="28"/>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15115</Words>
  <Characters>16007</Characters>
  <Lines>195</Lines>
  <Paragraphs>55</Paragraphs>
  <TotalTime>0</TotalTime>
  <ScaleCrop>false</ScaleCrop>
  <LinksUpToDate>false</LinksUpToDate>
  <CharactersWithSpaces>16494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2018-11-24T19:11:00Z</dcterms:created>
  <dc:creator>Windows 用户</dc:creator>
  <cp:lastModifiedBy>小阿☀️</cp:lastModifiedBy>
  <cp:lastPrinted>2024-10-24T02:43:00Z</cp:lastPrinted>
  <dcterms:modified xsi:type="dcterms:W3CDTF">2024-12-04T03:18:51Z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FAE8503A9100459995C81CA51537C239</vt:lpwstr>
  </property>
</Properties>
</file>